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1DA4F04C" w:rsidR="0000218B" w:rsidRPr="002828A3" w:rsidRDefault="002828A3" w:rsidP="006F1229">
            <w:r w:rsidRPr="002828A3">
              <w:t>30614</w:t>
            </w:r>
            <w:r w:rsidR="002762F5" w:rsidRPr="002828A3">
              <w:t>/202</w:t>
            </w:r>
            <w:r w:rsidRPr="002828A3">
              <w:t>2</w:t>
            </w:r>
            <w:r w:rsidR="002762F5" w:rsidRPr="002828A3">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716C8B4C" w:rsidR="0000218B" w:rsidRPr="002828A3" w:rsidRDefault="002828A3" w:rsidP="006F1229">
            <w:r w:rsidRPr="002828A3">
              <w:t>5/5</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Pr="002828A3"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3ECE7A05" w:rsidR="0000218B" w:rsidRPr="002828A3" w:rsidRDefault="000916ED" w:rsidP="006F1229">
            <w:r w:rsidRPr="002828A3">
              <w:t xml:space="preserve">Veronika Herdová, DiS. </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Pr="007D44B7" w:rsidRDefault="0000218B" w:rsidP="006F1229">
            <w:r w:rsidRPr="007D44B7">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Pr="007D44B7" w:rsidRDefault="0000218B" w:rsidP="006F1229">
            <w:r w:rsidRPr="007D44B7">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Pr="007D44B7"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163E1933" w:rsidR="009A7568" w:rsidRPr="007D44B7" w:rsidRDefault="00901983" w:rsidP="006F1229">
            <w:r>
              <w:t>10</w:t>
            </w:r>
            <w:r w:rsidR="007D44B7" w:rsidRPr="007D44B7">
              <w:t>. 5. 2022</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143CBAD2" w:rsidR="0028055F" w:rsidRDefault="0028055F" w:rsidP="009D45BD">
      <w:pPr>
        <w:ind w:left="0"/>
      </w:pPr>
      <w:r>
        <w:t>Správa</w:t>
      </w:r>
      <w:r w:rsidR="00074237">
        <w:t xml:space="preserve"> železnic</w:t>
      </w:r>
      <w:r>
        <w:t xml:space="preserve">, státní organizace, se sídlem Praha 1, Nové Město, Dlážděná 1003/7, PSČ 110 00, </w:t>
      </w:r>
      <w:r w:rsidRPr="000916ED">
        <w:t>generální ředitelství, Vás při splnění podmínek uvedených v ustanovení § 6 zákona č. 134/2016 Sb., o zadávání veřejných zakázek, ve znění pozdějších předpisů (dále jen „</w:t>
      </w:r>
      <w:r w:rsidR="00E06306" w:rsidRPr="000916ED">
        <w:rPr>
          <w:b/>
          <w:i/>
        </w:rPr>
        <w:t>ZZVZ</w:t>
      </w:r>
      <w:r w:rsidRPr="000916ED">
        <w:t>“),</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33156AEF" w:rsidR="0028055F" w:rsidRPr="000916ED" w:rsidRDefault="0028055F" w:rsidP="009D45BD">
      <w:pPr>
        <w:jc w:val="center"/>
        <w:rPr>
          <w:b/>
        </w:rPr>
      </w:pPr>
      <w:r w:rsidRPr="000916ED">
        <w:rPr>
          <w:b/>
        </w:rPr>
        <w:t>„</w:t>
      </w:r>
      <w:r w:rsidR="000916ED" w:rsidRPr="000916ED">
        <w:rPr>
          <w:rFonts w:ascii="Verdana" w:eastAsia="Verdana" w:hAnsi="Verdana" w:cs="Verdana"/>
          <w:b/>
          <w:color w:val="000000"/>
        </w:rPr>
        <w:t>Zajištění koupě prezentačního stánku/promo přívěsu pro konání akcí v rámci komunikační kampaně pro výstavbu vysokorychlostních tratí a s tím souvisejících projektů Správy železnic</w:t>
      </w:r>
      <w:r w:rsidRPr="000916ED">
        <w:rPr>
          <w:b/>
        </w:rPr>
        <w:t>“</w:t>
      </w:r>
    </w:p>
    <w:p w14:paraId="769BD8AE" w14:textId="77777777" w:rsidR="0028055F" w:rsidRDefault="0028055F" w:rsidP="0028055F"/>
    <w:p w14:paraId="53D478AE" w14:textId="77777777" w:rsidR="0028055F" w:rsidRDefault="0028055F" w:rsidP="0028055F"/>
    <w:p w14:paraId="19269397" w14:textId="0A2A1C43" w:rsidR="0028055F" w:rsidRPr="000916ED" w:rsidRDefault="0028055F" w:rsidP="009D45BD">
      <w:pPr>
        <w:ind w:left="0"/>
      </w:pPr>
      <w:r w:rsidRPr="000916ED">
        <w:t xml:space="preserve">Správa </w:t>
      </w:r>
      <w:r w:rsidR="00074237" w:rsidRPr="000916ED">
        <w:t>železnic</w:t>
      </w:r>
      <w:r w:rsidRPr="000916ED">
        <w:t xml:space="preserve">, státní organizace, zadává tuto veřejnou zakázku jako zakázku malého rozsahu dle § 27 písm. a) </w:t>
      </w:r>
      <w:r w:rsidR="00E06306" w:rsidRPr="000916ED">
        <w:t>ZZVZ</w:t>
      </w:r>
      <w:r w:rsidR="001206A4" w:rsidRPr="000916ED">
        <w:t xml:space="preserve"> a v souladu s § 31 </w:t>
      </w:r>
      <w:r w:rsidR="00E06306" w:rsidRPr="000916ED">
        <w:t>ZZVZ</w:t>
      </w:r>
      <w:r w:rsidR="001206A4" w:rsidRPr="000916ED">
        <w:t xml:space="preserve"> nepostupuje při zadávání této veřejné zakázky podle uvedeného zákona</w:t>
      </w:r>
      <w:r w:rsidRPr="000916ED">
        <w:t>.</w:t>
      </w:r>
      <w:r w:rsidR="00F60778" w:rsidRPr="000916ED">
        <w:t xml:space="preserve"> Řízení na zadání této veřejné zakázky se dále v textu označuje jako „</w:t>
      </w:r>
      <w:r w:rsidR="00F60778" w:rsidRPr="000916ED">
        <w:rPr>
          <w:b/>
          <w:i/>
        </w:rPr>
        <w:t>výběrové řízení</w:t>
      </w:r>
      <w:r w:rsidR="00F60778" w:rsidRPr="000916ED">
        <w:t>“.</w:t>
      </w:r>
    </w:p>
    <w:p w14:paraId="0D7E3211" w14:textId="77777777" w:rsidR="001206A4" w:rsidRPr="001206A4" w:rsidRDefault="001206A4" w:rsidP="001206A4"/>
    <w:p w14:paraId="1C5CDBDF" w14:textId="77777777" w:rsidR="0028055F" w:rsidRDefault="0028055F" w:rsidP="0028055F"/>
    <w:p w14:paraId="316BC444" w14:textId="099FF37E" w:rsidR="0028055F" w:rsidRDefault="0028055F" w:rsidP="009D45BD">
      <w:pPr>
        <w:ind w:left="0"/>
      </w:pPr>
      <w:r>
        <w:t>Výše uvedená veřejná zakázka je dále v textu označována jen jako „</w:t>
      </w:r>
      <w:r w:rsidRPr="004C0246">
        <w:rPr>
          <w:b/>
          <w:i/>
        </w:rPr>
        <w:t>veřejná zakázka</w:t>
      </w:r>
      <w:r>
        <w:t>“.</w:t>
      </w:r>
      <w:r w:rsidR="00F346F2">
        <w:t xml:space="preserve"> Výzva k podání nabídky je v textu označována též jako „</w:t>
      </w:r>
      <w:r w:rsidR="00F346F2" w:rsidRPr="004C0246">
        <w:rPr>
          <w:b/>
          <w:i/>
        </w:rPr>
        <w:t>Výzva</w:t>
      </w:r>
      <w:r w:rsidR="00F346F2">
        <w:t>“.</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Pr="000916ED" w:rsidRDefault="0028055F" w:rsidP="00903106">
      <w:r w:rsidRPr="000916ED">
        <w:t>Název:</w:t>
      </w:r>
      <w:r w:rsidR="00E63C4E" w:rsidRPr="000916ED">
        <w:tab/>
      </w:r>
      <w:r w:rsidR="002363D7" w:rsidRPr="000916ED">
        <w:tab/>
      </w:r>
      <w:r w:rsidRPr="000916ED">
        <w:t xml:space="preserve">Správa </w:t>
      </w:r>
      <w:r w:rsidR="00074237" w:rsidRPr="000916ED">
        <w:t>železnic</w:t>
      </w:r>
      <w:r w:rsidRPr="000916ED">
        <w:t>, státní organizace</w:t>
      </w:r>
    </w:p>
    <w:p w14:paraId="3EEA3A94" w14:textId="567FF5C0" w:rsidR="0028055F" w:rsidRPr="000916ED" w:rsidRDefault="0028055F" w:rsidP="00903106">
      <w:r w:rsidRPr="000916ED">
        <w:t>Sídlo:</w:t>
      </w:r>
      <w:r w:rsidR="00E63C4E" w:rsidRPr="000916ED">
        <w:tab/>
      </w:r>
      <w:r w:rsidR="00E63C4E" w:rsidRPr="000916ED">
        <w:tab/>
      </w:r>
      <w:r w:rsidRPr="000916ED">
        <w:t>Praha 1, Nové Město, Dlážděná 1003/7, PSČ 110 00</w:t>
      </w:r>
    </w:p>
    <w:p w14:paraId="3AD6133D" w14:textId="1B3FB24A" w:rsidR="0028055F" w:rsidRPr="000916ED" w:rsidRDefault="0028055F" w:rsidP="00903106">
      <w:r w:rsidRPr="000916ED">
        <w:t>IČO</w:t>
      </w:r>
      <w:r w:rsidR="00E63C4E" w:rsidRPr="000916ED">
        <w:t>:</w:t>
      </w:r>
      <w:r w:rsidR="00E63C4E" w:rsidRPr="000916ED">
        <w:tab/>
      </w:r>
      <w:r w:rsidR="00E63C4E" w:rsidRPr="000916ED">
        <w:tab/>
      </w:r>
      <w:r w:rsidRPr="000916ED">
        <w:t>709 94</w:t>
      </w:r>
      <w:r w:rsidR="00EB6809" w:rsidRPr="000916ED">
        <w:t> </w:t>
      </w:r>
      <w:r w:rsidRPr="000916ED">
        <w:t>234</w:t>
      </w:r>
    </w:p>
    <w:p w14:paraId="41ACCBF9" w14:textId="26943893" w:rsidR="0028055F" w:rsidRPr="000916ED" w:rsidRDefault="0028055F" w:rsidP="00903106">
      <w:r w:rsidRPr="000916ED">
        <w:t>DIČ:</w:t>
      </w:r>
      <w:r w:rsidR="00E63C4E" w:rsidRPr="000916ED">
        <w:tab/>
      </w:r>
      <w:r w:rsidR="00E63C4E" w:rsidRPr="000916ED">
        <w:tab/>
      </w:r>
      <w:r w:rsidRPr="000916ED">
        <w:t>CZ70994234</w:t>
      </w:r>
      <w:r w:rsidRPr="000916ED">
        <w:tab/>
      </w:r>
    </w:p>
    <w:p w14:paraId="2E6AE218" w14:textId="458E48A7" w:rsidR="00E63C4E" w:rsidRPr="000916ED" w:rsidRDefault="0028055F" w:rsidP="002363D7">
      <w:pPr>
        <w:ind w:left="2124" w:hanging="1557"/>
      </w:pPr>
      <w:r w:rsidRPr="000916ED">
        <w:t>Zapsán</w:t>
      </w:r>
      <w:r w:rsidR="00E63C4E" w:rsidRPr="000916ED">
        <w:t>:</w:t>
      </w:r>
      <w:r w:rsidR="00E63C4E" w:rsidRPr="000916ED">
        <w:tab/>
      </w:r>
      <w:r w:rsidRPr="000916ED">
        <w:t>v obchodním rejstříku vedeném Městským soudem v Praze, oddíl A, vložka</w:t>
      </w:r>
      <w:r w:rsidR="002363D7" w:rsidRPr="000916ED">
        <w:t xml:space="preserve"> </w:t>
      </w:r>
      <w:r w:rsidRPr="000916ED">
        <w:t>48384</w:t>
      </w:r>
      <w:r w:rsidR="00E63C4E" w:rsidRPr="000916ED">
        <w:t xml:space="preserve"> </w:t>
      </w:r>
      <w:r w:rsidRPr="000916ED">
        <w:tab/>
      </w:r>
    </w:p>
    <w:p w14:paraId="06C73265" w14:textId="24D4ABE1" w:rsidR="0028055F" w:rsidRDefault="0028055F" w:rsidP="00903106">
      <w:r w:rsidRPr="000916ED">
        <w:t xml:space="preserve">Zastoupen:    </w:t>
      </w:r>
      <w:r w:rsidR="002363D7" w:rsidRPr="000916ED">
        <w:tab/>
      </w:r>
      <w:r w:rsidR="000916ED" w:rsidRPr="000916ED">
        <w:rPr>
          <w:b/>
        </w:rPr>
        <w:t>Bc. Jiřím Svobodou, MBA, generálním ředitelem</w:t>
      </w:r>
    </w:p>
    <w:p w14:paraId="48C54674" w14:textId="05A9EC75" w:rsidR="0028055F" w:rsidRDefault="0028055F" w:rsidP="00E51863">
      <w:pPr>
        <w:pStyle w:val="Nadpis1"/>
      </w:pPr>
      <w:r>
        <w:t xml:space="preserve">Komunikace mezi zadavatelem a dodavatelem </w:t>
      </w:r>
    </w:p>
    <w:p w14:paraId="0CED13C1" w14:textId="30EABED3" w:rsidR="006E642A" w:rsidRPr="0035202F" w:rsidRDefault="0028055F" w:rsidP="007E7459">
      <w:pPr>
        <w:pStyle w:val="Nadpis2"/>
      </w:pPr>
      <w:r w:rsidRPr="0035202F">
        <w:t>Veškerá komunikace mezi zadavatelem a dodavateli v</w:t>
      </w:r>
      <w:r w:rsidR="008534BD">
        <w:t>e</w:t>
      </w:r>
      <w:r w:rsidRPr="0035202F">
        <w:t xml:space="preserve"> </w:t>
      </w:r>
      <w:r w:rsidR="008534BD">
        <w:t>výběrovém</w:t>
      </w:r>
      <w:r w:rsidR="008534BD" w:rsidRPr="0035202F">
        <w:t xml:space="preserve"> </w:t>
      </w:r>
      <w:r w:rsidRPr="0035202F">
        <w:t xml:space="preserve">řízení musí být vedena pouze písemnou formou, a to elektronicky, s výjimkou případů vymezených v ustanovení § 211 odst. 3 </w:t>
      </w:r>
      <w:r w:rsidR="00E06306">
        <w:t>ZZVZ</w:t>
      </w:r>
      <w:r w:rsidRPr="0035202F">
        <w:t>.</w:t>
      </w:r>
      <w:r w:rsidR="00D52F5E">
        <w:t xml:space="preserve"> Jazyk pro komunikaci mezi zadavatelem a dodavatelem je výhradně český jazyk, není-li dále stanoveno jinak. </w:t>
      </w:r>
      <w:r w:rsidRPr="0035202F">
        <w:t xml:space="preserve">Doručování písemností a </w:t>
      </w:r>
      <w:r w:rsidRPr="0035202F">
        <w:lastRenderedPageBreak/>
        <w:t>komunikace mezi zadavatelem a dodavateli v</w:t>
      </w:r>
      <w:r w:rsidR="008534BD">
        <w:t>e</w:t>
      </w:r>
      <w:r w:rsidRPr="0035202F">
        <w:t xml:space="preserve"> </w:t>
      </w:r>
      <w:r w:rsidR="008534BD">
        <w:t>výběrovém</w:t>
      </w:r>
      <w:r w:rsidR="008534BD" w:rsidRPr="0035202F">
        <w:t xml:space="preserve"> </w:t>
      </w:r>
      <w:r w:rsidRPr="0035202F">
        <w:t>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38A7738D" w:rsidR="0028055F" w:rsidRDefault="0028055F" w:rsidP="007E7459">
      <w:pPr>
        <w:pStyle w:val="Nadpis2"/>
      </w:pPr>
      <w:r w:rsidRPr="00952A35">
        <w:t xml:space="preserve">Zpracování osobních údajů včetně jejich zvláštních kategorií případně poskytnutých v průběhu </w:t>
      </w:r>
      <w:r w:rsidR="008534BD">
        <w:t>výběrového</w:t>
      </w:r>
      <w:r w:rsidR="008534BD" w:rsidRPr="00952A35">
        <w:t xml:space="preserve"> </w:t>
      </w:r>
      <w:r w:rsidRPr="00952A35">
        <w:t xml:space="preserve">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76030996" w:rsidR="0028055F" w:rsidRPr="00726CF4" w:rsidRDefault="0028055F" w:rsidP="00E51863">
      <w:pPr>
        <w:pStyle w:val="Nadpis1"/>
      </w:pPr>
      <w:bookmarkStart w:id="0" w:name="_Ref44327185"/>
      <w:r>
        <w:t xml:space="preserve">Předmět veřejné </w:t>
      </w:r>
      <w:r w:rsidRPr="00726CF4">
        <w:t>zakázky</w:t>
      </w:r>
      <w:bookmarkEnd w:id="0"/>
    </w:p>
    <w:p w14:paraId="35C31EA2" w14:textId="232019FA" w:rsidR="0028055F" w:rsidRPr="007E7459" w:rsidRDefault="0028055F" w:rsidP="007E7459">
      <w:pPr>
        <w:pStyle w:val="Nadpis2"/>
      </w:pPr>
      <w:r w:rsidRPr="00726CF4">
        <w:rPr>
          <w:b/>
        </w:rPr>
        <w:t>I</w:t>
      </w:r>
      <w:r w:rsidRPr="007E7459">
        <w:rPr>
          <w:b/>
        </w:rPr>
        <w:t>nformace o předmětu veřejné zakázky</w:t>
      </w:r>
      <w:r w:rsidR="00E96351" w:rsidRPr="007E7459">
        <w:t>:</w:t>
      </w:r>
      <w:r w:rsidRPr="007E7459">
        <w:tab/>
      </w:r>
    </w:p>
    <w:p w14:paraId="197AEBB8" w14:textId="602625A6" w:rsidR="0028055F" w:rsidRPr="00607836" w:rsidRDefault="0028055F" w:rsidP="00903106">
      <w:pPr>
        <w:spacing w:line="360" w:lineRule="auto"/>
      </w:pPr>
      <w:r>
        <w:t>Předpokládaná hodnota:</w:t>
      </w:r>
      <w:r>
        <w:tab/>
      </w:r>
      <w:r w:rsidR="006E642A">
        <w:tab/>
      </w:r>
      <w:r w:rsidR="002363D7">
        <w:t xml:space="preserve">   </w:t>
      </w:r>
      <w:r w:rsidR="000916ED" w:rsidRPr="00607836">
        <w:t>zadavatel nezveřejňuje</w:t>
      </w:r>
    </w:p>
    <w:p w14:paraId="1BB1B488" w14:textId="686A7B5D" w:rsidR="0028055F" w:rsidRPr="00607836" w:rsidRDefault="0028055F" w:rsidP="00903106">
      <w:pPr>
        <w:spacing w:line="360" w:lineRule="auto"/>
      </w:pPr>
      <w:r w:rsidRPr="00607836">
        <w:t>Druh veřejné zakázky:</w:t>
      </w:r>
      <w:r w:rsidRPr="00607836">
        <w:tab/>
      </w:r>
      <w:r w:rsidRPr="00607836">
        <w:tab/>
      </w:r>
      <w:r w:rsidR="002363D7" w:rsidRPr="00607836">
        <w:t xml:space="preserve">   </w:t>
      </w:r>
      <w:r w:rsidRPr="00607836">
        <w:t>dodávky</w:t>
      </w:r>
    </w:p>
    <w:p w14:paraId="0B679236" w14:textId="53A9C719" w:rsidR="0028055F" w:rsidRDefault="0028055F" w:rsidP="002363D7">
      <w:pPr>
        <w:tabs>
          <w:tab w:val="left" w:pos="3686"/>
        </w:tabs>
        <w:spacing w:line="360" w:lineRule="auto"/>
      </w:pPr>
      <w:r w:rsidRPr="00607836">
        <w:t xml:space="preserve">Charakteristika </w:t>
      </w:r>
      <w:r w:rsidR="009D45BD" w:rsidRPr="00607836">
        <w:t xml:space="preserve">veřejné zakázky: </w:t>
      </w:r>
      <w:r w:rsidR="009D45BD" w:rsidRPr="00607836">
        <w:tab/>
      </w:r>
      <w:r w:rsidRPr="00607836">
        <w:t>veřejná zakázka malého rozsahu</w:t>
      </w:r>
    </w:p>
    <w:p w14:paraId="1F60DC10" w14:textId="1DE73237" w:rsidR="0028055F" w:rsidRDefault="0028055F" w:rsidP="007E7459">
      <w:pPr>
        <w:pStyle w:val="Nadpis2"/>
        <w:rPr>
          <w:rFonts w:ascii="Verdana" w:eastAsia="Verdana" w:hAnsi="Verdana" w:cs="Verdana"/>
          <w:color w:val="000000"/>
        </w:rPr>
      </w:pPr>
      <w:r w:rsidRPr="007E7459">
        <w:rPr>
          <w:b/>
        </w:rPr>
        <w:t>Předmětem</w:t>
      </w:r>
      <w:r w:rsidRPr="007E7459">
        <w:t xml:space="preserve"> </w:t>
      </w:r>
      <w:r w:rsidRPr="007E7459">
        <w:rPr>
          <w:b/>
        </w:rPr>
        <w:t>plnění</w:t>
      </w:r>
      <w:r w:rsidRPr="007E7459">
        <w:t xml:space="preserve"> </w:t>
      </w:r>
      <w:r w:rsidRPr="007E7459">
        <w:rPr>
          <w:b/>
        </w:rPr>
        <w:t>je</w:t>
      </w:r>
      <w:r w:rsidRPr="007E7459">
        <w:t xml:space="preserve"> </w:t>
      </w:r>
      <w:r w:rsidR="00607836" w:rsidRPr="00607836">
        <w:rPr>
          <w:rFonts w:ascii="Verdana" w:eastAsia="Verdana" w:hAnsi="Verdana" w:cs="Verdana"/>
          <w:color w:val="000000"/>
        </w:rPr>
        <w:t>předání 1 ks přívěsu skříňového typu se v</w:t>
      </w:r>
      <w:r w:rsidR="00607836">
        <w:rPr>
          <w:rFonts w:ascii="Verdana" w:eastAsia="Verdana" w:hAnsi="Verdana" w:cs="Verdana"/>
          <w:color w:val="000000"/>
        </w:rPr>
        <w:t>šemi součástmi a příslušenstvím uvedenými</w:t>
      </w:r>
      <w:r w:rsidR="005157D8">
        <w:rPr>
          <w:rFonts w:ascii="Verdana" w:eastAsia="Verdana" w:hAnsi="Verdana" w:cs="Verdana"/>
          <w:color w:val="000000"/>
        </w:rPr>
        <w:t xml:space="preserve"> v </w:t>
      </w:r>
      <w:r w:rsidR="005157D8">
        <w:rPr>
          <w:rFonts w:ascii="Verdana" w:eastAsia="Verdana" w:hAnsi="Verdana" w:cs="Verdana"/>
          <w:color w:val="000000"/>
        </w:rPr>
        <w:fldChar w:fldCharType="begin"/>
      </w:r>
      <w:r w:rsidR="005157D8">
        <w:rPr>
          <w:rFonts w:ascii="Verdana" w:eastAsia="Verdana" w:hAnsi="Verdana" w:cs="Verdana"/>
          <w:color w:val="000000"/>
        </w:rPr>
        <w:instrText xml:space="preserve"> REF _Ref101779144 \r \h </w:instrText>
      </w:r>
      <w:r w:rsidR="005157D8">
        <w:rPr>
          <w:rFonts w:ascii="Verdana" w:eastAsia="Verdana" w:hAnsi="Verdana" w:cs="Verdana"/>
          <w:color w:val="000000"/>
        </w:rPr>
      </w:r>
      <w:r w:rsidR="005157D8">
        <w:rPr>
          <w:rFonts w:ascii="Verdana" w:eastAsia="Verdana" w:hAnsi="Verdana" w:cs="Verdana"/>
          <w:color w:val="000000"/>
        </w:rPr>
        <w:fldChar w:fldCharType="separate"/>
      </w:r>
      <w:r w:rsidR="005157D8">
        <w:rPr>
          <w:rFonts w:ascii="Verdana" w:eastAsia="Verdana" w:hAnsi="Verdana" w:cs="Verdana"/>
          <w:color w:val="000000"/>
        </w:rPr>
        <w:t>Příloze č. 3</w:t>
      </w:r>
      <w:r w:rsidR="005157D8">
        <w:rPr>
          <w:rFonts w:ascii="Verdana" w:eastAsia="Verdana" w:hAnsi="Verdana" w:cs="Verdana"/>
          <w:color w:val="000000"/>
        </w:rPr>
        <w:fldChar w:fldCharType="end"/>
      </w:r>
      <w:r w:rsidR="005157D8">
        <w:rPr>
          <w:rFonts w:ascii="Verdana" w:eastAsia="Verdana" w:hAnsi="Verdana" w:cs="Verdana"/>
          <w:color w:val="000000"/>
        </w:rPr>
        <w:t xml:space="preserve"> této Výzvy.</w:t>
      </w:r>
    </w:p>
    <w:p w14:paraId="497E3395" w14:textId="1952668D" w:rsidR="00352D1D" w:rsidRPr="000D525E" w:rsidRDefault="000D525E" w:rsidP="000D525E">
      <w:pPr>
        <w:pStyle w:val="Textkomente"/>
        <w:rPr>
          <w:sz w:val="18"/>
          <w:szCs w:val="18"/>
        </w:rPr>
      </w:pPr>
      <w:r w:rsidRPr="000D525E">
        <w:rPr>
          <w:sz w:val="18"/>
          <w:szCs w:val="18"/>
        </w:rPr>
        <w:t xml:space="preserve">Zadavatel dále požaduje grafické zpracování a realizaci polepu exteriéru a interiéru stěn přívěsu dle jednotného vizuálního stylu Správy železnic, který je zpracován v Grafickém manuálu Správy železnic </w:t>
      </w:r>
      <w:hyperlink r:id="rId12" w:history="1">
        <w:r w:rsidRPr="000D525E">
          <w:rPr>
            <w:rStyle w:val="Hypertextovodkaz"/>
            <w:sz w:val="18"/>
            <w:szCs w:val="18"/>
          </w:rPr>
          <w:t>https://www.spravazeleznic.cz/kontakty/sprava-webu-a-logomanual</w:t>
        </w:r>
      </w:hyperlink>
      <w:r w:rsidRPr="000D525E">
        <w:rPr>
          <w:sz w:val="18"/>
          <w:szCs w:val="18"/>
        </w:rPr>
        <w:t xml:space="preserve">. </w:t>
      </w:r>
    </w:p>
    <w:p w14:paraId="7AAB0C8C" w14:textId="6512F29B" w:rsidR="0028055F" w:rsidRPr="007E7459" w:rsidRDefault="0028055F" w:rsidP="007E7459">
      <w:pPr>
        <w:pStyle w:val="Nadpis2"/>
        <w:rPr>
          <w:b/>
        </w:rPr>
      </w:pPr>
      <w:r w:rsidRPr="007E7459">
        <w:rPr>
          <w:b/>
        </w:rPr>
        <w:t>Bližší specifikace předmětu veřejné zakázky je</w:t>
      </w:r>
      <w:r w:rsidR="00454706">
        <w:rPr>
          <w:b/>
        </w:rPr>
        <w:t xml:space="preserve"> obsahem této </w:t>
      </w:r>
      <w:r w:rsidR="00392FB1">
        <w:rPr>
          <w:b/>
        </w:rPr>
        <w:t xml:space="preserve">Výzvy </w:t>
      </w:r>
      <w:r w:rsidR="00454706">
        <w:rPr>
          <w:b/>
        </w:rPr>
        <w:t>jako</w:t>
      </w:r>
      <w:r w:rsidRPr="007E7459">
        <w:rPr>
          <w:b/>
        </w:rPr>
        <w:t xml:space="preserve"> </w:t>
      </w:r>
      <w:r w:rsidR="000916ED">
        <w:rPr>
          <w:b/>
        </w:rPr>
        <w:fldChar w:fldCharType="begin"/>
      </w:r>
      <w:r w:rsidR="000916ED">
        <w:rPr>
          <w:b/>
        </w:rPr>
        <w:instrText xml:space="preserve"> REF _Ref101778198 \r \h </w:instrText>
      </w:r>
      <w:r w:rsidR="000916ED">
        <w:rPr>
          <w:b/>
        </w:rPr>
      </w:r>
      <w:r w:rsidR="000916ED">
        <w:rPr>
          <w:b/>
        </w:rPr>
        <w:fldChar w:fldCharType="separate"/>
      </w:r>
      <w:r w:rsidR="000916ED">
        <w:rPr>
          <w:b/>
        </w:rPr>
        <w:t>Příloha č. 2</w:t>
      </w:r>
      <w:r w:rsidR="000916ED">
        <w:rPr>
          <w:b/>
        </w:rPr>
        <w:fldChar w:fldCharType="end"/>
      </w:r>
      <w:r w:rsidR="000916ED">
        <w:rPr>
          <w:b/>
        </w:rPr>
        <w:t xml:space="preserve"> </w:t>
      </w:r>
      <w:r w:rsidRPr="007E7459">
        <w:rPr>
          <w:b/>
        </w:rPr>
        <w:t xml:space="preserve">této Výzvy. </w:t>
      </w:r>
    </w:p>
    <w:p w14:paraId="0F0D47EE" w14:textId="10748C3D" w:rsidR="0028055F" w:rsidRDefault="006B2330" w:rsidP="00E51863">
      <w:pPr>
        <w:pStyle w:val="Nadpis1"/>
      </w:pPr>
      <w:r>
        <w:t>P</w:t>
      </w:r>
      <w:r w:rsidR="0028055F">
        <w:t>ředpokládaná hodnota veřejné zakázky</w:t>
      </w:r>
    </w:p>
    <w:p w14:paraId="63B38FD8" w14:textId="7EE76A17" w:rsidR="0028055F" w:rsidRPr="007E7459" w:rsidRDefault="000916ED" w:rsidP="007E7459">
      <w:pPr>
        <w:pStyle w:val="Nadpis2"/>
      </w:pPr>
      <w:r>
        <w:t>Zadavatel předpokládanou hodnotu veřejné zakázky nezveřejňuje</w:t>
      </w:r>
      <w:r w:rsidR="0028055F" w:rsidRPr="007E7459">
        <w:t>.</w:t>
      </w:r>
    </w:p>
    <w:p w14:paraId="7AA2326C" w14:textId="3C86AC80" w:rsidR="0028055F" w:rsidRDefault="0028055F" w:rsidP="00E51863">
      <w:pPr>
        <w:pStyle w:val="Nadpis1"/>
      </w:pPr>
      <w:r>
        <w:t>Doba a místo plnění veřejné zakázky</w:t>
      </w:r>
    </w:p>
    <w:p w14:paraId="3B755B16" w14:textId="7C5C7EB8" w:rsidR="0028055F" w:rsidRPr="000916ED" w:rsidRDefault="0028055F" w:rsidP="007E7459">
      <w:pPr>
        <w:pStyle w:val="Nadpis2"/>
      </w:pPr>
      <w:r w:rsidRPr="000916ED">
        <w:t>Termín zahájení plnění:</w:t>
      </w:r>
      <w:r w:rsidRPr="000916ED">
        <w:tab/>
      </w:r>
      <w:r w:rsidR="000916ED" w:rsidRPr="000916ED">
        <w:t>od účinnosti kupní smlouvy</w:t>
      </w:r>
      <w:r w:rsidRPr="000916ED">
        <w:tab/>
      </w:r>
    </w:p>
    <w:p w14:paraId="20342C97" w14:textId="6844CF74" w:rsidR="0028055F" w:rsidRPr="000C167A" w:rsidRDefault="0028055F" w:rsidP="007E7459">
      <w:pPr>
        <w:pStyle w:val="Nadpis2"/>
        <w:rPr>
          <w:color w:val="FF0000"/>
        </w:rPr>
      </w:pPr>
      <w:r w:rsidRPr="000916ED">
        <w:t>Termín ukončení plnění:</w:t>
      </w:r>
      <w:r w:rsidRPr="000916ED">
        <w:tab/>
      </w:r>
      <w:bookmarkStart w:id="1" w:name="_GoBack"/>
      <w:r w:rsidR="000C167A" w:rsidRPr="000C167A">
        <w:rPr>
          <w:color w:val="FF0000"/>
        </w:rPr>
        <w:t>31. 12.</w:t>
      </w:r>
      <w:r w:rsidR="000916ED" w:rsidRPr="000C167A">
        <w:rPr>
          <w:color w:val="FF0000"/>
        </w:rPr>
        <w:t xml:space="preserve"> 2022</w:t>
      </w:r>
      <w:r w:rsidRPr="000C167A">
        <w:rPr>
          <w:color w:val="FF0000"/>
        </w:rPr>
        <w:tab/>
      </w:r>
    </w:p>
    <w:bookmarkEnd w:id="1"/>
    <w:p w14:paraId="0C9F6F48" w14:textId="57BF1EC6" w:rsidR="0028055F" w:rsidRPr="000916ED" w:rsidRDefault="0028055F" w:rsidP="007E7459">
      <w:pPr>
        <w:pStyle w:val="Nadpis2"/>
      </w:pPr>
      <w:r w:rsidRPr="000916ED">
        <w:t xml:space="preserve">Místo plnění: </w:t>
      </w:r>
      <w:r w:rsidR="000916ED" w:rsidRPr="000916ED">
        <w:t>celé území ČR</w:t>
      </w:r>
      <w:r w:rsidR="00C26D15">
        <w:t xml:space="preserve">, místo předání: </w:t>
      </w:r>
      <w:r w:rsidR="00C26D15" w:rsidRPr="00D948A3">
        <w:rPr>
          <w:rFonts w:ascii="Verdana" w:hAnsi="Verdana"/>
        </w:rPr>
        <w:t>Správa železnic, státní organizace, Dlážděná 100</w:t>
      </w:r>
      <w:r w:rsidR="00C26D15">
        <w:rPr>
          <w:rFonts w:ascii="Verdana" w:hAnsi="Verdana"/>
        </w:rPr>
        <w:t>3</w:t>
      </w:r>
      <w:r w:rsidR="00C26D15" w:rsidRPr="00D948A3">
        <w:rPr>
          <w:rFonts w:ascii="Verdana" w:hAnsi="Verdana"/>
        </w:rPr>
        <w:t>/7, 110 00 Praha 1 Nové Město</w:t>
      </w:r>
    </w:p>
    <w:p w14:paraId="49D0A809" w14:textId="21EFFC40" w:rsidR="003F5636" w:rsidRDefault="003F5636" w:rsidP="00210C22">
      <w:pPr>
        <w:pStyle w:val="Nadpis1"/>
        <w:ind w:left="431" w:hanging="431"/>
      </w:pPr>
      <w:bookmarkStart w:id="2" w:name="_Toc59538672"/>
      <w:r>
        <w:t>S</w:t>
      </w:r>
      <w:r w:rsidR="004E3FD0">
        <w:t>ociálně a environmentálně odpovědné zadávání, inovace</w:t>
      </w:r>
      <w:bookmarkEnd w:id="2"/>
    </w:p>
    <w:p w14:paraId="64CB327D" w14:textId="77777777" w:rsidR="003F5636" w:rsidRPr="00B51391" w:rsidRDefault="003F5636" w:rsidP="00210C22">
      <w:pPr>
        <w:pStyle w:val="Nadpis2"/>
      </w:pPr>
      <w:r w:rsidRPr="00B51391">
        <w:t>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w:t>
      </w:r>
      <w:r w:rsidRPr="00B51391">
        <w:rPr>
          <w:b/>
          <w:i/>
        </w:rPr>
        <w:t>odpovědné zadávání</w:t>
      </w:r>
      <w:r w:rsidRPr="00B51391">
        <w:t xml:space="preserve">“).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w:t>
      </w:r>
      <w:r w:rsidRPr="00B51391">
        <w:lastRenderedPageBreak/>
        <w:t xml:space="preserve">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30022FB0" w14:textId="6B937FC4" w:rsidR="003F5636" w:rsidRPr="00B51391" w:rsidRDefault="003F5636" w:rsidP="004471FA">
      <w:pPr>
        <w:pStyle w:val="Nadpis2"/>
      </w:pPr>
      <w:r w:rsidRPr="00B51391">
        <w:t>Zadavatel aplikuje v</w:t>
      </w:r>
      <w:r w:rsidR="008534BD" w:rsidRPr="00B51391">
        <w:t>e</w:t>
      </w:r>
      <w:r w:rsidRPr="00B51391">
        <w:t> </w:t>
      </w:r>
      <w:r w:rsidR="008534BD" w:rsidRPr="00B51391">
        <w:t xml:space="preserve">výběrovém </w:t>
      </w:r>
      <w:r w:rsidRPr="00B51391">
        <w:t>řízení níže uvedené prvky odpovědného zadávání. Použití jiných prvků odpovědného zadávání, které byly zadavateli známy při vytváření této zadávací dokumentace, není vzhledem k povaze a smyslu zakázky možné z těchto důvodů:</w:t>
      </w:r>
    </w:p>
    <w:p w14:paraId="7D6B3F40" w14:textId="77777777" w:rsidR="00B51391" w:rsidRPr="00B51391" w:rsidRDefault="00B51391" w:rsidP="00B51391">
      <w:pPr>
        <w:pStyle w:val="Nadpis3"/>
        <w:ind w:left="709" w:hanging="709"/>
        <w:rPr>
          <w:u w:val="single"/>
        </w:rPr>
      </w:pPr>
      <w:r w:rsidRPr="00B51391">
        <w:rPr>
          <w:u w:val="single"/>
        </w:rPr>
        <w:t>Zadavatel uplatňuje následující prvky odpovědného zadávání:</w:t>
      </w:r>
    </w:p>
    <w:p w14:paraId="16668120" w14:textId="77777777" w:rsidR="00B51391" w:rsidRPr="00B51391" w:rsidRDefault="00B51391" w:rsidP="00B51391">
      <w:pPr>
        <w:pStyle w:val="Nadpis4"/>
        <w:rPr>
          <w:b w:val="0"/>
        </w:rPr>
      </w:pPr>
      <w:r w:rsidRPr="00B51391">
        <w:rPr>
          <w:b w:val="0"/>
        </w:rPr>
        <w:t>Snížení administrativní náročnosti při zapracování nabídky</w:t>
      </w:r>
    </w:p>
    <w:p w14:paraId="75745A4D" w14:textId="77777777" w:rsidR="00B51391" w:rsidRPr="00B51391" w:rsidRDefault="00B51391" w:rsidP="00B51391">
      <w:pPr>
        <w:pStyle w:val="Nadpis3"/>
        <w:numPr>
          <w:ilvl w:val="0"/>
          <w:numId w:val="0"/>
        </w:numPr>
        <w:ind w:left="720" w:hanging="12"/>
      </w:pPr>
      <w:r w:rsidRPr="00B51391">
        <w:t>Zadavatel v rámci zásady sociálně odpovědného zadávání za účelem usnadnění přístupu k plnění veřejné zakázky, případně její části malým a středním podnikům minimalizuje administrativní náročnost při podání nabídky možností využití vzorových formulářů a čestných prohlášení, které jsou součástí zadávací dokumentace k této veřejné zakázce.</w:t>
      </w:r>
    </w:p>
    <w:p w14:paraId="0BB92639" w14:textId="77777777" w:rsidR="00B51391" w:rsidRPr="00B51391" w:rsidRDefault="00B51391" w:rsidP="00B51391">
      <w:pPr>
        <w:pStyle w:val="Nadpis4"/>
        <w:rPr>
          <w:b w:val="0"/>
        </w:rPr>
      </w:pPr>
      <w:r w:rsidRPr="00B51391">
        <w:rPr>
          <w:b w:val="0"/>
        </w:rPr>
        <w:t>Rovnocenné platební podmínky v rámci dodavatelského řetězce</w:t>
      </w:r>
    </w:p>
    <w:p w14:paraId="58FC2210" w14:textId="77777777" w:rsidR="00B51391" w:rsidRPr="005548D2" w:rsidRDefault="00B51391" w:rsidP="00B51391">
      <w:pPr>
        <w:ind w:left="709"/>
      </w:pPr>
      <w:r w:rsidRPr="00B51391">
        <w:t>Zadavatel požaduje, aby dodavatel při plnění předmětu veřejné zakázky zajistil rovnocenné platební podmínky, jako má sjednány dodavatel se Zadavatelem</w:t>
      </w:r>
      <w:r w:rsidRPr="005548D2">
        <w:t>.</w:t>
      </w:r>
    </w:p>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7EA82F0D" w:rsidR="0028055F" w:rsidRDefault="0028055F" w:rsidP="007E7459">
      <w:pPr>
        <w:pStyle w:val="Nadpis2"/>
      </w:pPr>
      <w:bookmarkStart w:id="3"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00B676F3">
        <w:rPr>
          <w:u w:val="single"/>
        </w:rPr>
        <w:fldChar w:fldCharType="begin"/>
      </w:r>
      <w:r w:rsidR="00B676F3">
        <w:rPr>
          <w:u w:val="single"/>
        </w:rPr>
        <w:instrText xml:space="preserve"> REF _Ref100325414 \r \h </w:instrText>
      </w:r>
      <w:r w:rsidR="00B676F3">
        <w:rPr>
          <w:u w:val="single"/>
        </w:rPr>
      </w:r>
      <w:r w:rsidR="00B676F3">
        <w:rPr>
          <w:u w:val="single"/>
        </w:rPr>
        <w:fldChar w:fldCharType="separate"/>
      </w:r>
      <w:r w:rsidR="00B676F3">
        <w:rPr>
          <w:u w:val="single"/>
        </w:rPr>
        <w:t>Přílohou č. 1</w:t>
      </w:r>
      <w:r w:rsidR="00B676F3">
        <w:rPr>
          <w:u w:val="single"/>
        </w:rPr>
        <w:fldChar w:fldCharType="end"/>
      </w:r>
      <w:r w:rsidR="00630556">
        <w:rPr>
          <w:u w:val="single"/>
        </w:rPr>
        <w:t xml:space="preserve"> Kapitolou 2 přílohy </w:t>
      </w:r>
      <w:r w:rsidR="0080495E">
        <w:rPr>
          <w:u w:val="single"/>
        </w:rPr>
        <w:t>této Výzvy</w:t>
      </w:r>
      <w:r w:rsidRPr="00453B8F">
        <w:t>:</w:t>
      </w:r>
      <w:bookmarkEnd w:id="3"/>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545E7173" w:rsidR="0028055F" w:rsidRDefault="0028055F" w:rsidP="009F0793">
      <w:pPr>
        <w:pStyle w:val="Odstavecseseznamem"/>
        <w:numPr>
          <w:ilvl w:val="0"/>
          <w:numId w:val="8"/>
        </w:numPr>
      </w:pPr>
      <w:r>
        <w:t xml:space="preserve">byl v zemi svého sídla v posledních 5 letech před zahájením </w:t>
      </w:r>
      <w:r w:rsidR="008534BD">
        <w:t xml:space="preserve">výběrového </w:t>
      </w:r>
      <w:r>
        <w:t xml:space="preserve">řízení pravomocně odsouzen pro trestný čin uvedený v příloze č. 3 </w:t>
      </w:r>
      <w:r w:rsidR="00E06306">
        <w:t>ZZVZ</w:t>
      </w:r>
      <w:r>
        <w:t xml:space="preserve">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lastRenderedPageBreak/>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463321CB" w:rsidR="0028055F" w:rsidRDefault="0028055F" w:rsidP="009F0793">
      <w:r>
        <w:t xml:space="preserve">(3) Účastní-li se </w:t>
      </w:r>
      <w:r w:rsidR="008534BD">
        <w:t xml:space="preserve">výběrového </w:t>
      </w:r>
      <w:r>
        <w:t>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6164D421" w:rsidR="00EB6809" w:rsidRPr="00EB6809" w:rsidRDefault="0028055F" w:rsidP="009F0793">
      <w:pPr>
        <w:pStyle w:val="Nadpis3"/>
      </w:pPr>
      <w:r w:rsidRPr="00453B8F">
        <w:t xml:space="preserve">Účastník </w:t>
      </w:r>
      <w:r w:rsidR="008534BD">
        <w:t>výběrového</w:t>
      </w:r>
      <w:r w:rsidR="008534BD" w:rsidRPr="00453B8F">
        <w:t xml:space="preserve"> </w:t>
      </w:r>
      <w:r w:rsidRPr="00453B8F">
        <w:t>řízení může prokázat obnovení základní způsobilosti analogicky dle</w:t>
      </w:r>
      <w:r w:rsidR="00126640">
        <w:t xml:space="preserve"> </w:t>
      </w:r>
      <w:r w:rsidRPr="00453B8F">
        <w:t xml:space="preserve">§ 76 </w:t>
      </w:r>
      <w:r w:rsidR="00E06306">
        <w:t>ZZVZ</w:t>
      </w:r>
      <w:r w:rsidRPr="00453B8F">
        <w:t>.</w:t>
      </w:r>
    </w:p>
    <w:p w14:paraId="4FA051D2" w14:textId="3965EB0E" w:rsidR="0028055F" w:rsidRPr="00453B8F" w:rsidRDefault="0028055F" w:rsidP="007E7459">
      <w:pPr>
        <w:pStyle w:val="Nadpis2"/>
      </w:pPr>
      <w:bookmarkStart w:id="4" w:name="_Ref44326473"/>
      <w:r w:rsidRPr="00B71608">
        <w:rPr>
          <w:b/>
        </w:rPr>
        <w:t>Splnění profesní způsobilosti</w:t>
      </w:r>
      <w:r w:rsidRPr="00453B8F">
        <w:t xml:space="preserve"> prokáže dodavatel ve vztahu k České republice:</w:t>
      </w:r>
      <w:bookmarkEnd w:id="4"/>
    </w:p>
    <w:p w14:paraId="50F92222" w14:textId="6692F6CC" w:rsidR="00916AD7" w:rsidRDefault="0028055F" w:rsidP="000916ED">
      <w:pPr>
        <w:pStyle w:val="Nadpis3"/>
      </w:pPr>
      <w:bookmarkStart w:id="5" w:name="_Ref44326450"/>
      <w:r>
        <w:t>předložením výpisu z obchodního rejstříku nebo jiné obdobné evidence, pokud jiný právní předpis zápis do takové evidence vyžaduje</w:t>
      </w:r>
      <w:bookmarkEnd w:id="5"/>
    </w:p>
    <w:p w14:paraId="5DA82ACC" w14:textId="68F2F07C" w:rsidR="0028055F" w:rsidRDefault="00916AD7" w:rsidP="000916ED">
      <w:pPr>
        <w:pStyle w:val="Nadpis3"/>
      </w:pPr>
      <w:r>
        <w:t>předložením živnostenského listu s předmětem podnikání „výroba, obchod a služby neuvedené v přílohách 1 a 3 živnostenského zákona, obor činnosti: výroba motorových a přípojných vozidel a karoserií“.</w:t>
      </w:r>
      <w:r w:rsidR="0028055F">
        <w:t xml:space="preserve"> </w:t>
      </w:r>
    </w:p>
    <w:p w14:paraId="1D37E13E" w14:textId="77777777" w:rsidR="00E96351" w:rsidRPr="00E96351" w:rsidRDefault="00E96351" w:rsidP="00E96351"/>
    <w:p w14:paraId="177EBE49" w14:textId="03419626" w:rsidR="0028055F" w:rsidRDefault="0028055F" w:rsidP="009F0793">
      <w:r>
        <w:t>Doklady podle čl.</w:t>
      </w:r>
      <w:r w:rsidR="004F49A6">
        <w:t xml:space="preserve"> </w:t>
      </w:r>
      <w:r w:rsidR="004F49A6">
        <w:fldChar w:fldCharType="begin"/>
      </w:r>
      <w:r w:rsidR="004F49A6">
        <w:instrText xml:space="preserve"> REF _Ref44326473 \r \h </w:instrText>
      </w:r>
      <w:r w:rsidR="004F49A6">
        <w:fldChar w:fldCharType="separate"/>
      </w:r>
      <w:r w:rsidR="00644143">
        <w:t>7.2</w:t>
      </w:r>
      <w:r w:rsidR="004F49A6">
        <w:fldChar w:fldCharType="end"/>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7E7459">
      <w:pPr>
        <w:pStyle w:val="Nadpis2"/>
      </w:pPr>
      <w:r w:rsidRPr="007E7459">
        <w:rPr>
          <w:b/>
        </w:rPr>
        <w:t>Stáří</w:t>
      </w:r>
      <w:r w:rsidRPr="00E96351">
        <w:t xml:space="preserve"> </w:t>
      </w:r>
      <w:r w:rsidRPr="007E7459">
        <w:rPr>
          <w:b/>
        </w:rPr>
        <w:t>dokladů</w:t>
      </w:r>
    </w:p>
    <w:p w14:paraId="3DFAB3D5" w14:textId="2D2387FA" w:rsidR="0028055F" w:rsidRPr="00453B8F" w:rsidRDefault="0028055F" w:rsidP="009F0793">
      <w:pPr>
        <w:rPr>
          <w:b/>
        </w:rPr>
      </w:pPr>
      <w:r>
        <w:t>Doklady prokazující základní způsobilost a profesní způsobilost dle čl.</w:t>
      </w:r>
      <w:r w:rsidR="004F49A6">
        <w:t xml:space="preserve"> </w:t>
      </w:r>
      <w:r w:rsidR="004F49A6">
        <w:fldChar w:fldCharType="begin"/>
      </w:r>
      <w:r w:rsidR="004F49A6">
        <w:instrText xml:space="preserve"> REF _Ref44326450 \r \h </w:instrText>
      </w:r>
      <w:r w:rsidR="004F49A6">
        <w:fldChar w:fldCharType="separate"/>
      </w:r>
      <w:r w:rsidR="00644143">
        <w:t>7.2.1</w:t>
      </w:r>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 xml:space="preserve">zahájení </w:t>
      </w:r>
      <w:r w:rsidR="008534BD">
        <w:rPr>
          <w:b/>
        </w:rPr>
        <w:t xml:space="preserve">výběrového </w:t>
      </w:r>
      <w:r w:rsidR="00410622">
        <w:rPr>
          <w:b/>
        </w:rPr>
        <w:t>řízení</w:t>
      </w:r>
      <w:r w:rsidRPr="00453B8F">
        <w:t>.</w:t>
      </w:r>
      <w:r w:rsidR="00B60BA6">
        <w:t xml:space="preserve"> Den zahájení </w:t>
      </w:r>
      <w:r w:rsidR="008534BD">
        <w:t xml:space="preserve">výběrového </w:t>
      </w:r>
      <w:r w:rsidR="00B60BA6">
        <w:t>řízení je den odeslání této Výzvy prostřednictvím elektronického nástroje.</w:t>
      </w:r>
    </w:p>
    <w:p w14:paraId="55D1C5A0" w14:textId="236394C4" w:rsidR="0028055F" w:rsidRPr="009F0793" w:rsidRDefault="0028055F" w:rsidP="007E7459">
      <w:pPr>
        <w:pStyle w:val="Nadpis2"/>
      </w:pPr>
      <w:bookmarkStart w:id="6" w:name="_Ref44326641"/>
      <w:r w:rsidRPr="007E7459">
        <w:rPr>
          <w:b/>
        </w:rPr>
        <w:t>Ekonomická</w:t>
      </w:r>
      <w:r w:rsidRPr="009F0793">
        <w:t xml:space="preserve"> </w:t>
      </w:r>
      <w:r w:rsidRPr="007E7459">
        <w:rPr>
          <w:b/>
        </w:rPr>
        <w:t>kvalifikace</w:t>
      </w:r>
      <w:r w:rsidRPr="009F0793">
        <w:t xml:space="preserve"> </w:t>
      </w:r>
      <w:bookmarkEnd w:id="6"/>
    </w:p>
    <w:p w14:paraId="4B522FA1" w14:textId="0BBE1C97" w:rsidR="005E10B3" w:rsidRPr="00490DEF" w:rsidRDefault="0028055F" w:rsidP="009F0793">
      <w:r w:rsidRPr="000916ED">
        <w:t>Zadavatel nepožaduje.</w:t>
      </w:r>
    </w:p>
    <w:p w14:paraId="1B407829" w14:textId="3BBFDD1B" w:rsidR="0028055F" w:rsidRPr="00E96351" w:rsidRDefault="0028055F" w:rsidP="007E7459">
      <w:pPr>
        <w:pStyle w:val="Nadpis2"/>
      </w:pPr>
      <w:bookmarkStart w:id="7" w:name="_Ref44326675"/>
      <w:r w:rsidRPr="007E7459">
        <w:rPr>
          <w:b/>
        </w:rPr>
        <w:t>Technická</w:t>
      </w:r>
      <w:r w:rsidRPr="00E96351">
        <w:t xml:space="preserve"> </w:t>
      </w:r>
      <w:r w:rsidRPr="007E7459">
        <w:rPr>
          <w:b/>
        </w:rPr>
        <w:t>kvalifikace</w:t>
      </w:r>
      <w:r w:rsidRPr="00E96351">
        <w:t xml:space="preserve"> </w:t>
      </w:r>
      <w:bookmarkEnd w:id="7"/>
    </w:p>
    <w:p w14:paraId="1E1F23FA" w14:textId="569ABD88" w:rsidR="00EB6809" w:rsidRPr="00607836" w:rsidRDefault="00EF45B7" w:rsidP="00AA02FB">
      <w:pPr>
        <w:pStyle w:val="Nadpis3"/>
      </w:pPr>
      <w:r w:rsidRPr="00607836">
        <w:t xml:space="preserve">Zadavatel požaduje, aby dodavatel ve své nabídce předložil seznam významných dodávek poskytnutých dodavatelem za poslední 3 roky před zahájením </w:t>
      </w:r>
      <w:r w:rsidR="008534BD" w:rsidRPr="00607836">
        <w:t xml:space="preserve">výběrového </w:t>
      </w:r>
      <w:r w:rsidRPr="00607836">
        <w:t xml:space="preserve">řízení, z něhož bude vyplývat, že v uvedeném období realizoval alespoň </w:t>
      </w:r>
      <w:r w:rsidR="00607836" w:rsidRPr="00607836">
        <w:t>2</w:t>
      </w:r>
      <w:r w:rsidRPr="00607836">
        <w:t xml:space="preserve"> významné dodávky, jejichž předmětem bylo </w:t>
      </w:r>
      <w:r w:rsidR="00607836" w:rsidRPr="00607836">
        <w:t>dodání prezentačního stánku</w:t>
      </w:r>
      <w:r w:rsidRPr="00607836">
        <w:t xml:space="preserve">, v minimálním finančním objemu </w:t>
      </w:r>
      <w:r w:rsidR="00607836" w:rsidRPr="00607836">
        <w:t xml:space="preserve">850 000 </w:t>
      </w:r>
      <w:r w:rsidRPr="00607836">
        <w:t xml:space="preserve">Kč bez DPH </w:t>
      </w:r>
      <w:r w:rsidR="00B83838">
        <w:t xml:space="preserve">v součtu </w:t>
      </w:r>
      <w:r w:rsidR="00607836" w:rsidRPr="00607836">
        <w:t>za obě tyto dodávky</w:t>
      </w:r>
      <w:r w:rsidRPr="00607836">
        <w:t xml:space="preserve">. Splnění této části kvalifikace dodavatel prokáže formou čestného prohlášení zpracovaného v souladu s </w:t>
      </w:r>
      <w:r w:rsidR="00B676F3" w:rsidRPr="00607836">
        <w:fldChar w:fldCharType="begin"/>
      </w:r>
      <w:r w:rsidR="00B676F3" w:rsidRPr="00607836">
        <w:instrText xml:space="preserve"> REF _Ref100325414 \r \h </w:instrText>
      </w:r>
      <w:r w:rsidR="00607836">
        <w:instrText xml:space="preserve"> \* MERGEFORMAT </w:instrText>
      </w:r>
      <w:r w:rsidR="00B676F3" w:rsidRPr="00607836">
        <w:fldChar w:fldCharType="separate"/>
      </w:r>
      <w:r w:rsidR="00B676F3" w:rsidRPr="00607836">
        <w:t>Přílohou č. 1</w:t>
      </w:r>
      <w:r w:rsidR="00B676F3" w:rsidRPr="00607836">
        <w:fldChar w:fldCharType="end"/>
      </w:r>
      <w:r w:rsidR="00630556" w:rsidRPr="00607836">
        <w:t xml:space="preserve"> Kapitoly </w:t>
      </w:r>
      <w:r w:rsidR="003569A6" w:rsidRPr="00607836">
        <w:t xml:space="preserve">5 </w:t>
      </w:r>
      <w:r w:rsidR="00630556" w:rsidRPr="00607836">
        <w:t xml:space="preserve">přílohy </w:t>
      </w:r>
      <w:r w:rsidRPr="00607836">
        <w:t>této Výzvy.</w:t>
      </w:r>
    </w:p>
    <w:p w14:paraId="0B7474DF" w14:textId="50B901C2" w:rsidR="0028055F" w:rsidRDefault="0028055F" w:rsidP="007E7459">
      <w:pPr>
        <w:pStyle w:val="Nadpis2"/>
      </w:pPr>
      <w:r w:rsidRPr="007E7459">
        <w:rPr>
          <w:b/>
        </w:rPr>
        <w:lastRenderedPageBreak/>
        <w:t>Jiný způsob prokázání základní a profesní</w:t>
      </w:r>
      <w:r w:rsidRPr="00E96351">
        <w:t xml:space="preserve"> </w:t>
      </w:r>
      <w:r w:rsidRPr="007E7459">
        <w:rPr>
          <w:b/>
        </w:rPr>
        <w:t>způsobilosti</w:t>
      </w:r>
      <w:r>
        <w:t xml:space="preserve"> </w:t>
      </w:r>
    </w:p>
    <w:p w14:paraId="556D9DD8" w14:textId="085DE8F3"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644143">
        <w:t>7.1</w:t>
      </w:r>
      <w:r w:rsidR="004F49A6">
        <w:fldChar w:fldCharType="end"/>
      </w:r>
      <w:r w:rsidR="000C4ACD">
        <w:t xml:space="preserve"> </w:t>
      </w:r>
      <w:r w:rsidRPr="000C4ACD">
        <w:t xml:space="preserve">této </w:t>
      </w:r>
      <w:r w:rsidR="00392FB1">
        <w:t>V</w:t>
      </w:r>
      <w:r w:rsidR="00392FB1" w:rsidRPr="000C4ACD">
        <w:t xml:space="preserve">ýzvy </w:t>
      </w:r>
      <w:r w:rsidRPr="000C4ACD">
        <w:t>a profesní způsobilosti dle čl.</w:t>
      </w:r>
      <w:r w:rsidR="004F49A6">
        <w:t xml:space="preserve"> </w:t>
      </w:r>
      <w:r w:rsidR="004F49A6">
        <w:fldChar w:fldCharType="begin"/>
      </w:r>
      <w:r w:rsidR="004F49A6">
        <w:instrText xml:space="preserve"> REF _Ref44326473 \r \h </w:instrText>
      </w:r>
      <w:r w:rsidR="004F49A6">
        <w:fldChar w:fldCharType="separate"/>
      </w:r>
      <w:r w:rsidR="00644143">
        <w:t>7.2</w:t>
      </w:r>
      <w:r w:rsidR="004F49A6">
        <w:fldChar w:fldCharType="end"/>
      </w:r>
      <w:r w:rsidR="00392FB1">
        <w:t xml:space="preserve"> </w:t>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644143">
        <w:t>12</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w:t>
      </w:r>
      <w:r w:rsidR="00E06306">
        <w:t>ZZVZ</w:t>
      </w:r>
      <w:r>
        <w:t>.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7E7459">
      <w:pPr>
        <w:pStyle w:val="Nadpis2"/>
      </w:pPr>
      <w:r w:rsidRPr="007E7459">
        <w:rPr>
          <w:b/>
        </w:rPr>
        <w:t>Prokázání</w:t>
      </w:r>
      <w:r w:rsidRPr="00E96351">
        <w:t xml:space="preserve"> </w:t>
      </w:r>
      <w:r w:rsidRPr="007E7459">
        <w:rPr>
          <w:b/>
        </w:rPr>
        <w:t>kvalifikace</w:t>
      </w:r>
      <w:r w:rsidRPr="00E96351">
        <w:t xml:space="preserve"> </w:t>
      </w:r>
      <w:r w:rsidRPr="007E7459">
        <w:rPr>
          <w:b/>
        </w:rPr>
        <w:t>prostřednictvím</w:t>
      </w:r>
      <w:r w:rsidRPr="00E96351">
        <w:t xml:space="preserve"> </w:t>
      </w:r>
      <w:r w:rsidRPr="007E7459">
        <w:rPr>
          <w:b/>
        </w:rPr>
        <w:t>jiných</w:t>
      </w:r>
      <w:r w:rsidRPr="00E96351">
        <w:t xml:space="preserve"> </w:t>
      </w:r>
      <w:r w:rsidRPr="007E7459">
        <w:rPr>
          <w:b/>
        </w:rPr>
        <w:t>osob</w:t>
      </w:r>
    </w:p>
    <w:p w14:paraId="53340C5B" w14:textId="2F12B2CA"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8554B5">
        <w:fldChar w:fldCharType="begin"/>
      </w:r>
      <w:r w:rsidR="008554B5">
        <w:instrText xml:space="preserve"> REF _Ref44326450 \r \h </w:instrText>
      </w:r>
      <w:r w:rsidR="008554B5">
        <w:fldChar w:fldCharType="separate"/>
      </w:r>
      <w:r w:rsidR="00644143">
        <w:t>7.2.1</w:t>
      </w:r>
      <w:r w:rsidR="008554B5">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6D6F2F8C"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4F49A6">
        <w:fldChar w:fldCharType="begin"/>
      </w:r>
      <w:r w:rsidR="004F49A6">
        <w:instrText xml:space="preserve"> REF _Ref44326473 \r \h </w:instrText>
      </w:r>
      <w:r w:rsidR="004F49A6">
        <w:fldChar w:fldCharType="separate"/>
      </w:r>
      <w:r w:rsidR="00644143">
        <w:t>7.2</w:t>
      </w:r>
      <w:r w:rsidR="004F49A6">
        <w:fldChar w:fldCharType="end"/>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10DCB946"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4F49A6">
        <w:fldChar w:fldCharType="begin"/>
      </w:r>
      <w:r w:rsidR="004F49A6">
        <w:instrText xml:space="preserve"> REF _Ref44326533 \r \h </w:instrText>
      </w:r>
      <w:r w:rsidR="004F49A6">
        <w:fldChar w:fldCharType="separate"/>
      </w:r>
      <w:r w:rsidR="00644143">
        <w:t>7.1</w:t>
      </w:r>
      <w:r w:rsidR="004F49A6">
        <w:fldChar w:fldCharType="end"/>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05BC1AAF"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644143">
        <w:t>7.4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644143">
        <w:t>7.5</w:t>
      </w:r>
      <w:r w:rsidR="004F49A6" w:rsidRPr="000C4ACD">
        <w:fldChar w:fldCharType="end"/>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05770512"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644143">
        <w:t>7.4</w:t>
      </w:r>
      <w:r w:rsidR="004F49A6" w:rsidRPr="000C4ACD">
        <w:fldChar w:fldCharType="end"/>
      </w:r>
      <w:r w:rsidR="000C4ACD">
        <w:t xml:space="preserve"> </w:t>
      </w:r>
      <w:r w:rsidRPr="004F49A6">
        <w:t>této Výzvy, nesli společnou a nerozdílnou odpovědnost za plnění veřejné zakázky.</w:t>
      </w:r>
    </w:p>
    <w:p w14:paraId="7A51D23C" w14:textId="4221E801" w:rsidR="0028055F" w:rsidRPr="00726CF4" w:rsidRDefault="0028055F" w:rsidP="007E7459">
      <w:pPr>
        <w:pStyle w:val="Nadpis2"/>
      </w:pPr>
      <w:r w:rsidRPr="00726CF4">
        <w:t>Dodavatel, který podal nabídku v</w:t>
      </w:r>
      <w:r w:rsidR="008534BD">
        <w:t>e</w:t>
      </w:r>
      <w:r w:rsidRPr="00726CF4">
        <w:t xml:space="preserve"> </w:t>
      </w:r>
      <w:r w:rsidR="008534BD">
        <w:t>výběrovém</w:t>
      </w:r>
      <w:r w:rsidR="008534BD" w:rsidRPr="00726CF4">
        <w:t xml:space="preserve"> </w:t>
      </w:r>
      <w:r w:rsidRPr="00726CF4">
        <w:t xml:space="preserve">řízení, nesmí být současně osobou, jejímž prostřednictvím jiný dodavatel v tomtéž </w:t>
      </w:r>
      <w:r w:rsidR="008534BD">
        <w:t>výběrovém</w:t>
      </w:r>
      <w:r w:rsidR="008534BD" w:rsidRPr="00726CF4">
        <w:t xml:space="preserve"> </w:t>
      </w:r>
      <w:r w:rsidRPr="00726CF4">
        <w:t>řízení prokazuje kvalifikaci.</w:t>
      </w:r>
    </w:p>
    <w:p w14:paraId="2FFB47DA" w14:textId="29CE45BB" w:rsidR="0028055F" w:rsidRPr="00726CF4" w:rsidRDefault="0028055F" w:rsidP="007E7459">
      <w:pPr>
        <w:pStyle w:val="Nadpis2"/>
      </w:pPr>
      <w:r w:rsidRPr="00726CF4">
        <w:t xml:space="preserve">Zadavatel si vyhrazuje právo postupovat analogicky k ustanovení § 48 odst. 5 </w:t>
      </w:r>
      <w:r w:rsidR="00E06306">
        <w:t>ZZVZ</w:t>
      </w:r>
      <w:r w:rsidRPr="00726CF4">
        <w:t>.</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7E7459">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6955E8D4" w:rsidR="0028055F" w:rsidRPr="004F49A6" w:rsidRDefault="0028055F" w:rsidP="007E7459">
      <w:pPr>
        <w:pStyle w:val="Nadpis2"/>
      </w:pPr>
      <w:r w:rsidRPr="004F49A6">
        <w:lastRenderedPageBreak/>
        <w:t xml:space="preserve">Pro tyto účely a v souladu se </w:t>
      </w:r>
      <w:r w:rsidR="00E06306">
        <w:t>ZZVZ</w:t>
      </w:r>
      <w:r w:rsidR="00E06306" w:rsidRPr="004F49A6">
        <w:t xml:space="preserve"> </w:t>
      </w:r>
      <w:r w:rsidRPr="004F49A6">
        <w:t>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7E7459">
      <w:pPr>
        <w:pStyle w:val="Nadpis2"/>
      </w:pPr>
      <w:r w:rsidRPr="004F49A6">
        <w:t>Dodavatel je oprávněn podat pouze jednu nabídku.</w:t>
      </w:r>
    </w:p>
    <w:p w14:paraId="4019D2D8" w14:textId="2C944DB3" w:rsidR="0028055F" w:rsidRPr="004F49A6" w:rsidRDefault="0028055F" w:rsidP="007E7459">
      <w:pPr>
        <w:pStyle w:val="Nadpis2"/>
      </w:pPr>
      <w:r w:rsidRPr="004F49A6">
        <w:t>Nabídka musí obsahovat:</w:t>
      </w:r>
    </w:p>
    <w:p w14:paraId="39BA7BB7" w14:textId="1FD1FB50" w:rsidR="0028055F" w:rsidRPr="004F49A6" w:rsidRDefault="0028055F" w:rsidP="004E197A">
      <w:pPr>
        <w:pStyle w:val="Odstavecseseznamem"/>
        <w:numPr>
          <w:ilvl w:val="1"/>
          <w:numId w:val="17"/>
        </w:numPr>
        <w:ind w:left="1276"/>
      </w:pPr>
      <w:r w:rsidRPr="004F49A6">
        <w:t xml:space="preserve">identifikační údaje účastníka analogicky dle ustanovení § 28 odst. 1 písm. g) </w:t>
      </w:r>
      <w:r w:rsidR="00E06306">
        <w:t>ZZVZ</w:t>
      </w:r>
      <w:r w:rsidRPr="004F49A6">
        <w:t>, kontaktní osobu účastníka pro účely této veřejné zakázky, včetně jejích kontaktních údajů (telefon, e-mail),</w:t>
      </w:r>
    </w:p>
    <w:p w14:paraId="4228EDC0" w14:textId="26E213F0" w:rsidR="0028055F" w:rsidRPr="00607836" w:rsidRDefault="0080495E" w:rsidP="000C4ACD">
      <w:pPr>
        <w:pStyle w:val="Odstavecseseznamem"/>
        <w:numPr>
          <w:ilvl w:val="1"/>
          <w:numId w:val="17"/>
        </w:numPr>
        <w:ind w:left="1276"/>
      </w:pPr>
      <w:r w:rsidRPr="004F49A6">
        <w:t>návrh smlouvy</w:t>
      </w:r>
      <w:r w:rsidR="00864C6C">
        <w:t>.</w:t>
      </w:r>
      <w:r w:rsidR="0028055F" w:rsidRPr="004F49A6">
        <w:t xml:space="preserve"> </w:t>
      </w:r>
      <w:r w:rsidR="00864C6C">
        <w:t xml:space="preserve">Závazný vzor smlouvy je uveden jako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5157D8">
        <w:t>Příloha č. 5</w:t>
      </w:r>
      <w:r w:rsidR="00864C6C">
        <w:rPr>
          <w:highlight w:val="yellow"/>
        </w:rPr>
        <w:fldChar w:fldCharType="end"/>
      </w:r>
      <w:r w:rsidR="00B448D4">
        <w:t xml:space="preserve"> </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28055F" w:rsidRPr="004F49A6">
        <w:t xml:space="preserve">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5157D8">
        <w:t>Příloha č. 5</w:t>
      </w:r>
      <w:r w:rsidR="00864C6C">
        <w:rPr>
          <w:highlight w:val="yellow"/>
        </w:rPr>
        <w:fldChar w:fldCharType="end"/>
      </w:r>
      <w:r w:rsidR="00B448D4">
        <w:t xml:space="preserve">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 že se zněním</w:t>
      </w:r>
      <w:r w:rsidR="00864C6C">
        <w:t xml:space="preserve"> takových příloh</w:t>
      </w:r>
      <w:r w:rsidR="00691D60">
        <w:t xml:space="preserve"> </w:t>
      </w:r>
      <w:r w:rsidR="00691D60" w:rsidRPr="00607836">
        <w:t>souhlasí</w:t>
      </w:r>
      <w:r w:rsidR="00864C6C" w:rsidRPr="00607836">
        <w:t>, ledaže sdělil opak</w:t>
      </w:r>
      <w:r w:rsidR="00691D60" w:rsidRPr="00607836">
        <w:t>.</w:t>
      </w:r>
    </w:p>
    <w:p w14:paraId="731245F8" w14:textId="52EF78F9" w:rsidR="000553D1" w:rsidRPr="00726CF4" w:rsidRDefault="000553D1" w:rsidP="000C4ACD">
      <w:pPr>
        <w:pStyle w:val="Odstavecseseznamem"/>
        <w:numPr>
          <w:ilvl w:val="1"/>
          <w:numId w:val="17"/>
        </w:numPr>
        <w:ind w:left="1276"/>
      </w:pPr>
      <w:r w:rsidRPr="00607836">
        <w:t xml:space="preserve">čestné prohlášení ve vztahu k zakázaným dohodám -  účastník je povinen přiložit ke své nabídce čestné prohlášení o tom, že v souvislosti s </w:t>
      </w:r>
      <w:r w:rsidR="008534BD" w:rsidRPr="00607836">
        <w:t xml:space="preserve">výběrovým </w:t>
      </w:r>
      <w:r w:rsidRPr="00607836">
        <w:t xml:space="preserve">řízením </w:t>
      </w:r>
      <w:r w:rsidR="006F46EB" w:rsidRPr="00607836">
        <w:t>na předmětnou veřejnou zakázku</w:t>
      </w:r>
      <w:r w:rsidRPr="00607836">
        <w:t xml:space="preserve"> neuzavřel a neuzavře s jinými osobami zakázanou dohodu ve smyslu zákona č. 143/2001 Sb., o ochraně</w:t>
      </w:r>
      <w:r w:rsidRPr="004F49A6">
        <w:t xml:space="preserve"> hospodářské soutěže a o změně některých zá</w:t>
      </w:r>
      <w:r w:rsidRPr="00726CF4">
        <w:t xml:space="preserve">konů (zákon o ochraně hospodářské soutěže), ve znění pozdějších předpisů. Toto bude předloženo ve formě formuláře obsaženého v </w:t>
      </w:r>
      <w:r w:rsidR="00B676F3">
        <w:fldChar w:fldCharType="begin"/>
      </w:r>
      <w:r w:rsidR="00B676F3">
        <w:instrText xml:space="preserve"> REF _Ref100325414 \n \h </w:instrText>
      </w:r>
      <w:r w:rsidR="00B676F3">
        <w:fldChar w:fldCharType="separate"/>
      </w:r>
      <w:r w:rsidR="005157D8">
        <w:t>Příloha č. 1</w:t>
      </w:r>
      <w:r w:rsidR="00B676F3">
        <w:fldChar w:fldCharType="end"/>
      </w:r>
      <w:r w:rsidR="00630556" w:rsidRPr="004F49A6">
        <w:t xml:space="preserve"> Kapitole </w:t>
      </w:r>
      <w:r w:rsidR="003569A6">
        <w:t>4</w:t>
      </w:r>
      <w:r w:rsidR="003569A6" w:rsidRPr="004F49A6">
        <w:t xml:space="preserve"> </w:t>
      </w:r>
      <w:r w:rsidR="00630556" w:rsidRPr="004F49A6">
        <w:t xml:space="preserve">přílohy </w:t>
      </w:r>
      <w:r w:rsidRPr="00726CF4">
        <w:t>této Výzvy.</w:t>
      </w:r>
    </w:p>
    <w:p w14:paraId="5C7A9657" w14:textId="67F0B2D3" w:rsidR="00B60BA6" w:rsidRDefault="00B60BA6" w:rsidP="000C4ACD">
      <w:pPr>
        <w:pStyle w:val="Nadpis2"/>
      </w:pPr>
      <w:r>
        <w:t xml:space="preserve">Analogicky dle ustanovení § 28 odst. 2 </w:t>
      </w:r>
      <w:r w:rsidR="00E06306">
        <w:t>ZZVZ</w:t>
      </w:r>
      <w:r>
        <w:t xml:space="preserve"> platí, že n</w:t>
      </w:r>
      <w:r w:rsidRPr="004471FA">
        <w:t xml:space="preserve">ebyla-li </w:t>
      </w:r>
      <w:r w:rsidRPr="00B60BA6">
        <w:t xml:space="preserve">nabídka </w:t>
      </w:r>
      <w:r w:rsidR="000D0AEB">
        <w:t>z</w:t>
      </w:r>
      <w:r w:rsidR="000D0AEB" w:rsidRPr="004471FA">
        <w:t xml:space="preserve">adavateli </w:t>
      </w:r>
      <w:r w:rsidRPr="004471FA">
        <w:t>doručena ve lhůtě nebo způsobem stanoveným v</w:t>
      </w:r>
      <w:r>
        <w:t> této Výzvě</w:t>
      </w:r>
      <w:r w:rsidRPr="004471FA">
        <w:t xml:space="preserve">, nepovažuje se za podanou a v průběhu </w:t>
      </w:r>
      <w:r w:rsidR="008534BD">
        <w:t>výběrového</w:t>
      </w:r>
      <w:r w:rsidR="008534BD" w:rsidRPr="004471FA">
        <w:t xml:space="preserve"> </w:t>
      </w:r>
      <w:r w:rsidRPr="004471FA">
        <w:t>řízení se k ní nepřihlíží</w:t>
      </w:r>
      <w:r>
        <w:t>.</w:t>
      </w:r>
    </w:p>
    <w:p w14:paraId="44D7E88C" w14:textId="54E4BA9B" w:rsidR="00630556" w:rsidRPr="004F49A6" w:rsidRDefault="00630556" w:rsidP="000C4ACD">
      <w:pPr>
        <w:pStyle w:val="Nadpis2"/>
      </w:pPr>
      <w:r w:rsidRPr="00726CF4">
        <w:t>Zadavatel doporučuje a preferuje, aby nabídka byla podána za využití krycího listu uvedeného v </w:t>
      </w:r>
      <w:r w:rsidR="00292CB1">
        <w:fldChar w:fldCharType="begin"/>
      </w:r>
      <w:r w:rsidR="00292CB1">
        <w:instrText xml:space="preserve"> REF _Ref100325414 \r \h </w:instrText>
      </w:r>
      <w:r w:rsidR="00292CB1">
        <w:fldChar w:fldCharType="separate"/>
      </w:r>
      <w:r w:rsidR="005157D8">
        <w:t>Příloha č. 1</w:t>
      </w:r>
      <w:r w:rsidR="00292CB1">
        <w:fldChar w:fldCharType="end"/>
      </w:r>
      <w:r w:rsidRPr="004F49A6">
        <w:t xml:space="preserve">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w:t>
      </w:r>
      <w:r w:rsidR="00B676F3">
        <w:fldChar w:fldCharType="begin"/>
      </w:r>
      <w:r w:rsidR="00B676F3">
        <w:instrText xml:space="preserve"> REF _Ref100325414 \r \h </w:instrText>
      </w:r>
      <w:r w:rsidR="00B676F3">
        <w:fldChar w:fldCharType="separate"/>
      </w:r>
      <w:r w:rsidR="005157D8">
        <w:t>Příloha č. 1</w:t>
      </w:r>
      <w:r w:rsidR="00B676F3">
        <w:fldChar w:fldCharType="end"/>
      </w:r>
      <w:r w:rsidRPr="004F49A6">
        <w:t xml:space="preserve">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7E7459">
      <w:pPr>
        <w:pStyle w:val="Nadpis2"/>
      </w:pPr>
      <w:r w:rsidRPr="004F49A6">
        <w:t>Zadavatel je povinen uveřejňovat uzavřené smlouvy v registru smluv na základě ustanovení zákona č. 340/2015 Sb., o zvláštních podmínkách účinnosti některých smluv, uveřejňování těchto smluv a o registru smluv (dále jen „</w:t>
      </w:r>
      <w:r w:rsidRPr="007E2084">
        <w:rPr>
          <w:b/>
          <w:i/>
        </w:rPr>
        <w:t>ZRS</w:t>
      </w:r>
      <w:r w:rsidRPr="004F49A6">
        <w:t xml:space="preserve">“). </w:t>
      </w:r>
    </w:p>
    <w:p w14:paraId="04439C61" w14:textId="6F7C34C4" w:rsidR="0028055F" w:rsidRPr="004F49A6" w:rsidRDefault="0028055F" w:rsidP="007E7459">
      <w:pPr>
        <w:pStyle w:val="Nadpis2"/>
      </w:pPr>
      <w:bookmarkStart w:id="8"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4F49A6">
        <w:t xml:space="preserve"> </w:t>
      </w:r>
    </w:p>
    <w:p w14:paraId="30D2E45F" w14:textId="73598108" w:rsidR="0028055F" w:rsidRPr="00726CF4" w:rsidRDefault="00645D60" w:rsidP="007E7459">
      <w:pPr>
        <w:pStyle w:val="Nadpis2"/>
      </w:pPr>
      <w:bookmarkStart w:id="9" w:name="_Ref44326735"/>
      <w:r w:rsidRPr="004F49A6">
        <w:t xml:space="preserve">Pokud účastník ve smlouvě, která bude nedílnou součástí nabídky, označí její části nebo určité informace dle 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5157D8">
        <w:t>9.2</w:t>
      </w:r>
      <w:r w:rsidR="004F49A6" w:rsidRPr="00AD5DF6">
        <w:fldChar w:fldCharType="end"/>
      </w:r>
      <w:r w:rsidR="000C4ACD">
        <w:t xml:space="preserve"> </w:t>
      </w:r>
      <w:r w:rsidRPr="004F49A6">
        <w:t xml:space="preserve">této Výzvy, je </w:t>
      </w:r>
      <w:r w:rsidRPr="004471FA">
        <w:t>účastník povinen předložit Čestné prohlášení</w:t>
      </w:r>
      <w:r w:rsidR="00864C6C" w:rsidRPr="004471FA">
        <w:t>. Vzor tohoto prohlášení je zpracován jako</w:t>
      </w:r>
      <w:r w:rsidRPr="004471FA">
        <w:t> </w:t>
      </w:r>
      <w:r w:rsidR="00864C6C" w:rsidRPr="004471FA">
        <w:fldChar w:fldCharType="begin"/>
      </w:r>
      <w:r w:rsidR="00864C6C" w:rsidRPr="004471FA">
        <w:instrText xml:space="preserve"> REF _Ref61431381 \r \h </w:instrText>
      </w:r>
      <w:r w:rsidR="004471FA">
        <w:instrText xml:space="preserve"> \* MERGEFORMAT </w:instrText>
      </w:r>
      <w:r w:rsidR="00864C6C" w:rsidRPr="004471FA">
        <w:fldChar w:fldCharType="separate"/>
      </w:r>
      <w:r w:rsidR="005157D8">
        <w:t>Příloha č. 4</w:t>
      </w:r>
      <w:r w:rsidR="00864C6C" w:rsidRPr="004471FA">
        <w:fldChar w:fldCharType="end"/>
      </w:r>
      <w:r w:rsidRPr="004471FA">
        <w:t xml:space="preserve"> této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w:t>
      </w:r>
      <w:r w:rsidR="0028055F" w:rsidRPr="007E2084">
        <w:rPr>
          <w:b/>
          <w:i/>
        </w:rPr>
        <w:t>obchodní tajemství</w:t>
      </w:r>
      <w:r w:rsidR="0028055F" w:rsidRPr="00726CF4">
        <w:t>“)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27BB5143" w:rsidR="0028055F" w:rsidRDefault="0028055F" w:rsidP="007E7459">
      <w:pPr>
        <w:pStyle w:val="Nadpis2"/>
      </w:pPr>
      <w:r w:rsidRPr="000C487C">
        <w:t xml:space="preserve">Výše uvedené čestné prohlášení dle čl. </w:t>
      </w:r>
      <w:r w:rsidR="004F49A6">
        <w:fldChar w:fldCharType="begin"/>
      </w:r>
      <w:r w:rsidR="004F49A6">
        <w:instrText xml:space="preserve"> REF _Ref44326735 \r \h </w:instrText>
      </w:r>
      <w:r w:rsidR="004F49A6">
        <w:fldChar w:fldCharType="separate"/>
      </w:r>
      <w:r w:rsidR="005157D8">
        <w:t>9.3</w:t>
      </w:r>
      <w:r w:rsidR="004F49A6">
        <w:fldChar w:fldCharType="end"/>
      </w:r>
      <w:r w:rsidR="000C4ACD">
        <w:t xml:space="preserve"> </w:t>
      </w:r>
      <w:r w:rsidRPr="000C487C">
        <w:t xml:space="preserve">této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5157D8">
        <w:t>9.2</w:t>
      </w:r>
      <w:r w:rsidR="004F49A6">
        <w:fldChar w:fldCharType="end"/>
      </w:r>
      <w:r w:rsidR="000C4ACD">
        <w:t xml:space="preserve"> </w:t>
      </w:r>
      <w:r w:rsidRPr="000C487C">
        <w:t>této Výzvy.</w:t>
      </w:r>
    </w:p>
    <w:p w14:paraId="18D161E7" w14:textId="7A12136B" w:rsidR="0028055F" w:rsidRPr="006874DC" w:rsidRDefault="0028055F" w:rsidP="007E7459">
      <w:pPr>
        <w:pStyle w:val="Nadpis2"/>
      </w:pPr>
      <w:r w:rsidRPr="006874DC">
        <w:lastRenderedPageBreak/>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7E745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2850711E" w:rsidR="0028055F" w:rsidRDefault="0028055F" w:rsidP="007E7459">
      <w:pPr>
        <w:pStyle w:val="Nadpis2"/>
      </w:pPr>
      <w:r>
        <w:t xml:space="preserve">Zadavatel požaduje, aby účastník </w:t>
      </w:r>
      <w:r w:rsidR="008534BD">
        <w:t xml:space="preserve">výběrového </w:t>
      </w:r>
      <w:r>
        <w:t>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311066B6" w:rsidR="006874DC" w:rsidRDefault="0028055F" w:rsidP="00E51863">
      <w:pPr>
        <w:pStyle w:val="Odstavecseseznamem"/>
      </w:pPr>
      <w:r>
        <w:t xml:space="preserve">b) předložil seznam poddodavatelů, včetně jejich identifikačních údajů, pokud jsou účastníkovi </w:t>
      </w:r>
      <w:r w:rsidR="008534BD">
        <w:t xml:space="preserve">výběrového </w:t>
      </w:r>
      <w:r>
        <w:t>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45FAB061" w:rsidR="0028055F" w:rsidRDefault="0028055F" w:rsidP="007E7459">
      <w:pPr>
        <w:pStyle w:val="Nadpis2"/>
        <w:rPr>
          <w:b/>
        </w:rPr>
      </w:pPr>
      <w:r w:rsidRPr="00476229">
        <w:t xml:space="preserve">Zadavatel požaduje, aby účastník uvedl </w:t>
      </w:r>
      <w:r w:rsidRPr="00607836">
        <w:t>cenu za celkové plnění předmětu této veřejné zakázky,</w:t>
      </w:r>
      <w:r w:rsidR="00476229" w:rsidRPr="00607836">
        <w:t xml:space="preserve"> </w:t>
      </w:r>
      <w:r w:rsidRPr="00607836">
        <w:t xml:space="preserve">v české měně (Koruna česká), v členění </w:t>
      </w:r>
      <w:r w:rsidRPr="00607836">
        <w:rPr>
          <w:b/>
        </w:rPr>
        <w:t>bez daně z přidané hodnoty (DPH), samostatně příslušná výše DPH a včetně DPH.</w:t>
      </w:r>
    </w:p>
    <w:p w14:paraId="67FB440B" w14:textId="1BC56B12" w:rsidR="00930F21" w:rsidRDefault="00930F21" w:rsidP="007E7459">
      <w:pPr>
        <w:pStyle w:val="Nadpis2"/>
      </w:pPr>
      <w:r>
        <w:rPr>
          <w:rFonts w:eastAsia="Times New Roman" w:cs="Times New Roman"/>
          <w:lang w:eastAsia="cs-CZ"/>
        </w:rPr>
        <w:t xml:space="preserve">Kupní cena zahrnuje grafické </w:t>
      </w:r>
      <w:r>
        <w:rPr>
          <w:rFonts w:eastAsia="Times New Roman"/>
          <w:lang w:eastAsia="cs-CZ"/>
        </w:rPr>
        <w:t>zpracování interiéru / exteriéru stěn přívěsu, realizaci polepů,</w:t>
      </w:r>
      <w:r>
        <w:rPr>
          <w:rFonts w:eastAsia="Times New Roman" w:cs="Times New Roman"/>
          <w:lang w:eastAsia="cs-CZ"/>
        </w:rPr>
        <w:t xml:space="preserve"> základní proškolení obsluhy přívěsu, </w:t>
      </w:r>
      <w:r>
        <w:rPr>
          <w:szCs w:val="22"/>
        </w:rPr>
        <w:t>uvedení zboží do stavu schopného používání,</w:t>
      </w:r>
      <w:r>
        <w:rPr>
          <w:rFonts w:eastAsia="Times New Roman" w:cs="Times New Roman"/>
          <w:lang w:eastAsia="cs-CZ"/>
        </w:rPr>
        <w:t xml:space="preserve"> přihlášení do registru silničních vozidel</w:t>
      </w:r>
      <w:r w:rsidR="00404BAB">
        <w:rPr>
          <w:rFonts w:eastAsia="Times New Roman" w:cs="Times New Roman"/>
          <w:lang w:eastAsia="cs-CZ"/>
        </w:rPr>
        <w:t>, záruční servis</w:t>
      </w:r>
      <w:r>
        <w:rPr>
          <w:rFonts w:eastAsia="Times New Roman" w:cs="Times New Roman"/>
          <w:lang w:eastAsia="cs-CZ"/>
        </w:rPr>
        <w:t>.</w:t>
      </w:r>
    </w:p>
    <w:p w14:paraId="29D08410" w14:textId="4576572D" w:rsidR="0028055F" w:rsidRDefault="0028055F" w:rsidP="007E7459">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71194EAC" w14:textId="1C353105" w:rsidR="0028055F" w:rsidRDefault="0028055F" w:rsidP="007E7459">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6D79E5D1" w:rsidR="0028055F" w:rsidRDefault="0028055F" w:rsidP="00E51863">
      <w:pPr>
        <w:pStyle w:val="Nadpis1"/>
      </w:pPr>
      <w:bookmarkStart w:id="10" w:name="_Ref44326562"/>
      <w:r>
        <w:t>Lhůta a místo pro podání nabídky</w:t>
      </w:r>
      <w:bookmarkEnd w:id="10"/>
    </w:p>
    <w:p w14:paraId="5FCCA1EE" w14:textId="6BF158CB" w:rsidR="0028055F" w:rsidRPr="001E28A5" w:rsidRDefault="0028055F" w:rsidP="007E7459">
      <w:pPr>
        <w:pStyle w:val="Nadpis2"/>
      </w:pPr>
      <w:r w:rsidRPr="001E28A5">
        <w:t xml:space="preserve">Nabídka musí být podána elektronickými prostředky prostřednictvím elektronického nástroje E-ZAK, který je profilem zadavatele, a to v českém jazyce nebo analogicky k ustanovení § 45 odst. 3 </w:t>
      </w:r>
      <w:r w:rsidR="00E06306">
        <w:t>ZZVZ</w:t>
      </w:r>
      <w:r w:rsidRPr="001E28A5">
        <w:t xml:space="preserve">.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7E7459">
      <w:pPr>
        <w:pStyle w:val="Nadpis2"/>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7E7459">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7E7459">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4AD5C5C8" w:rsidR="0028055F" w:rsidRPr="005127DF" w:rsidRDefault="001C196B" w:rsidP="007E7459">
      <w:pPr>
        <w:pStyle w:val="Nadpis2"/>
      </w:pPr>
      <w:bookmarkStart w:id="11" w:name="_Ref61334455"/>
      <w:r w:rsidRPr="007E7459">
        <w:rPr>
          <w:b/>
        </w:rPr>
        <w:t>Lhůta pro podání</w:t>
      </w:r>
      <w:r w:rsidRPr="005127DF">
        <w:t xml:space="preserve"> </w:t>
      </w:r>
      <w:r w:rsidRPr="007E7459">
        <w:rPr>
          <w:b/>
        </w:rPr>
        <w:t>nabídek je uvedena v</w:t>
      </w:r>
      <w:r w:rsidRPr="005127DF">
        <w:t> </w:t>
      </w:r>
      <w:r w:rsidRPr="007E7459">
        <w:rPr>
          <w:b/>
        </w:rPr>
        <w:t>elektronickém</w:t>
      </w:r>
      <w:r w:rsidRPr="005127DF">
        <w:t xml:space="preserve"> </w:t>
      </w:r>
      <w:r w:rsidRPr="007E7459">
        <w:rPr>
          <w:b/>
        </w:rPr>
        <w:t>nástroji</w:t>
      </w:r>
      <w:r w:rsidRPr="005127DF">
        <w:t xml:space="preserve"> </w:t>
      </w:r>
      <w:r w:rsidRPr="007E7459">
        <w:rPr>
          <w:b/>
        </w:rPr>
        <w:t>E-ZAK</w:t>
      </w:r>
      <w:r w:rsidRPr="005127DF">
        <w:t>.</w:t>
      </w:r>
      <w:bookmarkEnd w:id="11"/>
    </w:p>
    <w:p w14:paraId="1AE22C2A" w14:textId="27924BB7" w:rsidR="0028055F" w:rsidRPr="009D78C0" w:rsidRDefault="0028055F" w:rsidP="007E7459">
      <w:pPr>
        <w:pStyle w:val="Nadpis2"/>
      </w:pPr>
      <w:r w:rsidRPr="009D78C0">
        <w:lastRenderedPageBreak/>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0004DAB4" w:rsidR="000553D1" w:rsidRDefault="000553D1" w:rsidP="007E7459">
      <w:pPr>
        <w:pStyle w:val="Nadpis2"/>
      </w:pPr>
      <w:bookmarkStart w:id="12" w:name="_Ref44326801"/>
      <w:r w:rsidRPr="000553D1">
        <w:t xml:space="preserve">Zadavatel může </w:t>
      </w:r>
      <w:r w:rsidR="00392FB1">
        <w:t>Výzvu</w:t>
      </w:r>
      <w:r w:rsidR="00392FB1" w:rsidRPr="000553D1">
        <w:t xml:space="preserve"> </w:t>
      </w:r>
      <w:r w:rsidRPr="000553D1">
        <w:t xml:space="preserve">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2"/>
    </w:p>
    <w:p w14:paraId="19421966" w14:textId="78C30B88" w:rsidR="0028055F" w:rsidRDefault="000553D1" w:rsidP="007E7459">
      <w:pPr>
        <w:pStyle w:val="Nadpis2"/>
      </w:pPr>
      <w:r w:rsidRPr="000553D1">
        <w:t xml:space="preserve">Dodavatel je oprávněn po </w:t>
      </w:r>
      <w:r w:rsidR="000D0AEB">
        <w:t>z</w:t>
      </w:r>
      <w:r w:rsidR="000D0AEB" w:rsidRPr="000553D1">
        <w:t xml:space="preserve">adavateli </w:t>
      </w:r>
      <w:r w:rsidRPr="000553D1">
        <w:t xml:space="preserve">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530C11">
        <w:fldChar w:fldCharType="begin"/>
      </w:r>
      <w:r w:rsidR="00530C11">
        <w:instrText xml:space="preserve"> REF _Ref61334455 \r \h </w:instrText>
      </w:r>
      <w:r w:rsidR="00530C11">
        <w:fldChar w:fldCharType="separate"/>
      </w:r>
      <w:r w:rsidR="00644143">
        <w:t>12.5</w:t>
      </w:r>
      <w:r w:rsidR="00530C11">
        <w:fldChar w:fldCharType="end"/>
      </w:r>
      <w:r w:rsidR="00530C11">
        <w:t xml:space="preserve"> této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7E7459">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7E745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7E745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4E856C3" w:rsidR="000553D1" w:rsidRDefault="000553D1" w:rsidP="007E7459">
      <w:pPr>
        <w:pStyle w:val="Nadpis2"/>
      </w:pPr>
      <w:r w:rsidRPr="000553D1">
        <w:t xml:space="preserve">Pokud to povaha doplnění nebo změny </w:t>
      </w:r>
      <w:r w:rsidR="00392FB1">
        <w:t>Výzvy</w:t>
      </w:r>
      <w:r w:rsidR="00392FB1" w:rsidRPr="000553D1">
        <w:t xml:space="preserve"> </w:t>
      </w:r>
      <w:r w:rsidRPr="000553D1">
        <w:t xml:space="preserve">vyžaduje, zadavatel současně přiměřeně prodlouží lhůtu pro podání nabídek. V případě takové změny nebo doplnění </w:t>
      </w:r>
      <w:r>
        <w:t>Výzvy</w:t>
      </w:r>
      <w:r w:rsidRPr="000553D1">
        <w:t xml:space="preserve">, která může rozšířit okruh možných účastníků </w:t>
      </w:r>
      <w:r w:rsidR="008534BD">
        <w:t>výběrového</w:t>
      </w:r>
      <w:r w:rsidR="008534BD" w:rsidRPr="000553D1">
        <w:t xml:space="preserve"> </w:t>
      </w:r>
      <w:r w:rsidRPr="000553D1">
        <w:t xml:space="preserve">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005549CA" w:rsidR="0028055F" w:rsidRDefault="0028055F" w:rsidP="007E7459">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B676F3">
        <w:fldChar w:fldCharType="begin"/>
      </w:r>
      <w:r w:rsidR="00B676F3">
        <w:instrText xml:space="preserve"> REF _Ref44327185 \r \h </w:instrText>
      </w:r>
      <w:r w:rsidR="00B676F3">
        <w:fldChar w:fldCharType="separate"/>
      </w:r>
      <w:r w:rsidR="00B676F3">
        <w:t>3</w:t>
      </w:r>
      <w:r w:rsidR="00B676F3">
        <w:fldChar w:fldCharType="end"/>
      </w:r>
      <w:r>
        <w:t xml:space="preserve"> této Výzvy. </w:t>
      </w:r>
    </w:p>
    <w:p w14:paraId="7A60394E" w14:textId="3F669862" w:rsidR="00614F31" w:rsidRPr="00614F31" w:rsidRDefault="00614F31" w:rsidP="00607836">
      <w:pPr>
        <w:pStyle w:val="Nadpis2"/>
      </w:pPr>
      <w:r>
        <w:t xml:space="preserve">V případě, že je více nabídek se shodným celkovým parametrem hodnotícího kritéria, rozhodne o pořadí nabídky čas podání těchto nabídek dle článku </w:t>
      </w:r>
      <w:r w:rsidR="00691D60">
        <w:fldChar w:fldCharType="begin"/>
      </w:r>
      <w:r w:rsidR="00691D60">
        <w:instrText xml:space="preserve"> REF _Ref44326562 \r \h </w:instrText>
      </w:r>
      <w:r w:rsidR="00691D60">
        <w:fldChar w:fldCharType="separate"/>
      </w:r>
      <w:r w:rsidR="00644143">
        <w:t>12</w:t>
      </w:r>
      <w:r w:rsidR="00691D60">
        <w:fldChar w:fldCharType="end"/>
      </w:r>
      <w:r>
        <w:t xml:space="preserve"> této Výzvy, přičemž platí, že lépe se umístila ta nabídka, která byla podána dříve.</w:t>
      </w:r>
    </w:p>
    <w:p w14:paraId="7DED8A58" w14:textId="4F187304" w:rsidR="00895982" w:rsidRDefault="00895982" w:rsidP="00895982">
      <w:pPr>
        <w:pStyle w:val="Nadpis1"/>
      </w:pPr>
      <w:bookmarkStart w:id="13" w:name="_Ref97547911"/>
      <w:r w:rsidRPr="00895982">
        <w:t>Střet zájmů dle zákona č. 159/2006 Sb., o střetu zájmů, ve znění pozdějších předpisů</w:t>
      </w:r>
      <w:bookmarkEnd w:id="13"/>
    </w:p>
    <w:p w14:paraId="780149E0" w14:textId="1CEE4C6E" w:rsidR="00895982" w:rsidRDefault="00895982" w:rsidP="007E2084">
      <w:pPr>
        <w:pStyle w:val="Nadpis2"/>
      </w:pPr>
      <w:r w:rsidRPr="00895982">
        <w:t>Dle § 4b zákona č. 159/2006 Sb., o střetu zájmů, ve znění pozdějších předpisů (dále jen „</w:t>
      </w:r>
      <w:r w:rsidRPr="007E2084">
        <w:rPr>
          <w:b/>
          <w:i/>
        </w:rPr>
        <w:t>Zákon o střetu zájmů</w:t>
      </w:r>
      <w:r w:rsidRPr="00895982">
        <w:t>“)</w:t>
      </w:r>
      <w:r w:rsidR="00392FB1">
        <w:t>,</w:t>
      </w:r>
      <w:r w:rsidRPr="00895982">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20E2D9DE" w14:textId="23EFC24C" w:rsidR="00895982" w:rsidRDefault="00895982" w:rsidP="007E2084">
      <w:pPr>
        <w:pStyle w:val="Nadpis2"/>
      </w:pPr>
      <w:r w:rsidRPr="00895982">
        <w:lastRenderedPageBreak/>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FB500F">
        <w:t xml:space="preserve">uvedeno v Příloze č. 1 kapitole 3 </w:t>
      </w:r>
      <w:r w:rsidR="00392FB1">
        <w:t>této Výzvy</w:t>
      </w:r>
      <w:r w:rsidR="000507D3">
        <w:t>,</w:t>
      </w:r>
      <w:r w:rsidRPr="00895982">
        <w:t xml:space="preserve"> v</w:t>
      </w:r>
      <w:r w:rsidR="000507D3">
        <w:t>e své nabídce</w:t>
      </w:r>
      <w:r w:rsidRPr="00895982">
        <w:t>.</w:t>
      </w:r>
    </w:p>
    <w:p w14:paraId="6237663E" w14:textId="71711AC8" w:rsidR="00895982" w:rsidRDefault="003A45A7" w:rsidP="007E2084">
      <w:pPr>
        <w:pStyle w:val="Nadpis2"/>
      </w:pPr>
      <w:bookmarkStart w:id="14" w:name="_Ref97541545"/>
      <w:r>
        <w:t xml:space="preserve">Zadavatel je oprávněn si kdykoliv v průběhu výběrového řízení ověřit skutečnost, že vybraný dodavatel a </w:t>
      </w:r>
      <w:r w:rsidR="00895982" w:rsidRPr="00895982">
        <w:t xml:space="preserve">všichni poddodavatelé, jimiž vybraný dodavatel prokazuje kvalifikaci, splňují podmínku neexistence střetu zájmů ve smyslu § 4b Zákona o střetu zájmů a tohoto čl. </w:t>
      </w:r>
      <w:r w:rsidR="00337FE4">
        <w:fldChar w:fldCharType="begin"/>
      </w:r>
      <w:r w:rsidR="00337FE4">
        <w:instrText xml:space="preserve"> REF _Ref97547911 \r \h </w:instrText>
      </w:r>
      <w:r w:rsidR="00337FE4">
        <w:fldChar w:fldCharType="separate"/>
      </w:r>
      <w:r w:rsidR="008404AC">
        <w:t>16</w:t>
      </w:r>
      <w:r w:rsidR="00337FE4">
        <w:fldChar w:fldCharType="end"/>
      </w:r>
      <w:r w:rsidR="00337FE4">
        <w:t xml:space="preserve"> Výzvy</w:t>
      </w:r>
      <w:r w:rsidR="00895982" w:rsidRPr="00895982">
        <w:t xml:space="preserve">. </w:t>
      </w:r>
      <w:r w:rsidR="00B3335A">
        <w:t xml:space="preserve">Za tímto účelem využije zadavatel zejména evidenci skutečných majitelů dle zákona upravující evidenci skutečných majitelů. </w:t>
      </w:r>
      <w:r w:rsidR="00895982" w:rsidRPr="00895982">
        <w:t>V případě vybraného dodavatele nebo jeho poddodavatele, prostřednictvím kterého vybraný dodavatel prokazoval část kvalifikace, je-li zahraniční právnickou os</w:t>
      </w:r>
      <w:r w:rsidR="00895982">
        <w:t>obou, je vybraný dodavatel povi</w:t>
      </w:r>
      <w:r w:rsidR="00895982" w:rsidRPr="00895982">
        <w:t xml:space="preserve">nen </w:t>
      </w:r>
      <w:r w:rsidR="0044013D">
        <w:t xml:space="preserve">k výzvě zadavatele </w:t>
      </w:r>
      <w:r w:rsidR="00895982" w:rsidRPr="00895982">
        <w:t>předložit zejména doklady</w:t>
      </w:r>
      <w:r w:rsidR="006913FF">
        <w:t xml:space="preserve"> analogicky</w:t>
      </w:r>
      <w:r w:rsidR="00895982" w:rsidRPr="00895982">
        <w:t xml:space="preserve"> </w:t>
      </w:r>
      <w:r w:rsidR="006913FF">
        <w:t>dle</w:t>
      </w:r>
      <w:r w:rsidR="00895982" w:rsidRPr="00895982">
        <w:t xml:space="preserve"> § 122 odst. 5 ZZVZ a to i ve vztahu k příslušnému poddodavateli, prostřednictvím kterého vybraný dodavatel prokazoval část kvalifikace.</w:t>
      </w:r>
      <w:bookmarkEnd w:id="14"/>
      <w:r w:rsidR="00BD1C0E">
        <w:t xml:space="preserve"> V rámci postupu dle tohoto odstavce je zadavatel oprávněn postupovat analogicky dle § 46 odst. 1 ZZVZ.</w:t>
      </w:r>
    </w:p>
    <w:p w14:paraId="76EE5444" w14:textId="47DF566F" w:rsidR="00895982" w:rsidRPr="00895982" w:rsidRDefault="00895982" w:rsidP="007E2084">
      <w:pPr>
        <w:pStyle w:val="Nadpis2"/>
      </w:pPr>
      <w:r w:rsidRPr="00895982">
        <w:t xml:space="preserve">V případě postupu účastníka v rozporu s čl. </w:t>
      </w:r>
      <w:r w:rsidR="00337FE4">
        <w:fldChar w:fldCharType="begin"/>
      </w:r>
      <w:r w:rsidR="00337FE4">
        <w:instrText xml:space="preserve"> REF _Ref97547911 \r \h </w:instrText>
      </w:r>
      <w:r w:rsidR="00337FE4">
        <w:fldChar w:fldCharType="separate"/>
      </w:r>
      <w:r w:rsidR="00FB500F">
        <w:t>16</w:t>
      </w:r>
      <w:r w:rsidR="00337FE4">
        <w:fldChar w:fldCharType="end"/>
      </w:r>
      <w:r w:rsidR="00337FE4">
        <w:t xml:space="preserve"> Výzvy</w:t>
      </w:r>
      <w:r w:rsidRPr="00895982">
        <w:t xml:space="preserve"> bude účastník vyloučen z </w:t>
      </w:r>
      <w:r w:rsidR="008534BD">
        <w:t>výběrového</w:t>
      </w:r>
      <w:r w:rsidR="008534BD" w:rsidRPr="00895982">
        <w:t xml:space="preserve"> </w:t>
      </w:r>
      <w:r w:rsidRPr="00895982">
        <w:t>řízení.</w:t>
      </w:r>
    </w:p>
    <w:p w14:paraId="4B5288D1" w14:textId="117CDB16" w:rsidR="0028055F" w:rsidRDefault="0028055F" w:rsidP="00E51863">
      <w:pPr>
        <w:pStyle w:val="Nadpis1"/>
      </w:pPr>
      <w:r>
        <w:t>Další požadavky zadavatele</w:t>
      </w:r>
    </w:p>
    <w:p w14:paraId="160872A2" w14:textId="67F26700" w:rsidR="0028055F" w:rsidRDefault="0028055F" w:rsidP="007E7459">
      <w:pPr>
        <w:pStyle w:val="Nadpis2"/>
      </w:pPr>
      <w:r>
        <w:t xml:space="preserve">Zadavatel si vyhrazuje právo </w:t>
      </w:r>
      <w:r w:rsidR="008534BD">
        <w:t xml:space="preserve">výběrové </w:t>
      </w:r>
      <w:r>
        <w:t>řízení až do okamžiku uzavření smlouvy kdykoliv zrušit bez uvedení důvodu.</w:t>
      </w:r>
    </w:p>
    <w:p w14:paraId="6B15247A" w14:textId="77777777" w:rsidR="005A7A64" w:rsidRDefault="0028055F" w:rsidP="007E7459">
      <w:pPr>
        <w:pStyle w:val="Nadpis2"/>
      </w:pPr>
      <w:r>
        <w:t>Zadavatel si vyhrazuje právo změnit, upřesnit či doplnit tuto Výzvu k podání nabídky až do skončení lhůty pro podání nabídky.</w:t>
      </w:r>
    </w:p>
    <w:p w14:paraId="5D226646" w14:textId="141F7EB0" w:rsidR="0028055F" w:rsidRDefault="005A7A64" w:rsidP="007E7459">
      <w:pPr>
        <w:pStyle w:val="Nadpis2"/>
      </w:pPr>
      <w:r>
        <w:t>Zadavatel si vyhrazuje právo v průběhu výběrového řízení postupovat analogicky dle § 46 a § 113 ZZVZ.</w:t>
      </w:r>
      <w:r w:rsidR="0028055F">
        <w:t xml:space="preserve"> </w:t>
      </w:r>
    </w:p>
    <w:p w14:paraId="558E73E1" w14:textId="5966577F" w:rsidR="00B60BA6" w:rsidRPr="00B60BA6" w:rsidRDefault="00B60BA6" w:rsidP="00B60BA6">
      <w:pPr>
        <w:pStyle w:val="Nadpis2"/>
      </w:pPr>
      <w:r>
        <w:t xml:space="preserve">Zadavatel si vyhrazuje právo vyloučit účastníka řízení analogicky </w:t>
      </w:r>
      <w:r w:rsidR="00AB6A29">
        <w:t>dle</w:t>
      </w:r>
      <w:r>
        <w:t xml:space="preserve"> ustanovení § 48 </w:t>
      </w:r>
      <w:r w:rsidR="00E06306">
        <w:t>ZZVZ</w:t>
      </w:r>
      <w:r w:rsidR="00AB6A29">
        <w:t>.</w:t>
      </w:r>
    </w:p>
    <w:p w14:paraId="54D82218" w14:textId="33A9BB34" w:rsidR="00005109" w:rsidRPr="002B5943" w:rsidRDefault="00005109" w:rsidP="00005109">
      <w:pPr>
        <w:pStyle w:val="Nadpis2"/>
      </w:pPr>
      <w:r w:rsidRPr="002B5943">
        <w:t xml:space="preserve">Další podmínky </w:t>
      </w:r>
      <w:r w:rsidR="000D0AEB" w:rsidRPr="002B5943">
        <w:t>z</w:t>
      </w:r>
      <w:r w:rsidRPr="002B5943">
        <w:t>adavatele pro uzavření smlouvy:</w:t>
      </w:r>
    </w:p>
    <w:p w14:paraId="207FA3B1" w14:textId="2BE5CA6E" w:rsidR="00E6029B" w:rsidRDefault="00E6029B" w:rsidP="00E6029B">
      <w:pPr>
        <w:pStyle w:val="Odstavecseseznamem"/>
        <w:numPr>
          <w:ilvl w:val="0"/>
          <w:numId w:val="41"/>
        </w:numPr>
      </w:pPr>
      <w:r>
        <w:t xml:space="preserve">Prezentační stánek/ promo přívěs (dále jen přívěs) musí splňovat  minimální technické parametry, požadavky na výbavu a být způsobilý k provozu na veřejných komunikacích v souladu s vyhláškou č. 341/2014 Sb., o schvalování technické způsobilosti a o technických podmínkách provozu vozidel na pozemních komunikacích (dále jen „vyhláška č. 341/2014 Sb.). </w:t>
      </w:r>
    </w:p>
    <w:p w14:paraId="042DEF35" w14:textId="77777777" w:rsidR="00E6029B" w:rsidRDefault="00E6029B" w:rsidP="00E6029B">
      <w:pPr>
        <w:pStyle w:val="Odstavecseseznamem"/>
        <w:numPr>
          <w:ilvl w:val="0"/>
          <w:numId w:val="41"/>
        </w:numPr>
      </w:pPr>
      <w:r>
        <w:t xml:space="preserve">Požadovaný přívěs musí být schválen pro provoz na pozemních komunikacích v souladu se zákonem č. 56/2001 Sb., o podmínkách provozu vozidel na pozemních komunikacích a o změně zákona č. 168/1999 Sb., o pojištění odpovědnosti za škodu způsobenou provozem vozidla a o změně některých souvisejících zákonů, ve znění zákona č. 307/1999 Sb., kterým se mění zákon č. 168/1999 Sb., o pojištění odpovědnosti za škodu způsobenou provozem vozidla a o změně některých souvisejících zákonů (zákon o pojištění odpovědnosti z provozu vozidla), ve znění pozdějších předpisů. </w:t>
      </w:r>
    </w:p>
    <w:p w14:paraId="0D1C42E5" w14:textId="1F63339A" w:rsidR="00E6029B" w:rsidRDefault="00E6029B" w:rsidP="00E6029B">
      <w:pPr>
        <w:pStyle w:val="Odstavecseseznamem"/>
        <w:numPr>
          <w:ilvl w:val="0"/>
          <w:numId w:val="41"/>
        </w:numPr>
      </w:pPr>
      <w:r>
        <w:t xml:space="preserve">Barevné provedení musí splňovat podmínky stanovené </w:t>
      </w:r>
      <w:r w:rsidR="00A526D2">
        <w:t xml:space="preserve">v § 10 odst. 2 </w:t>
      </w:r>
      <w:r>
        <w:t>zákon</w:t>
      </w:r>
      <w:r w:rsidR="00A526D2">
        <w:t>a</w:t>
      </w:r>
      <w:r>
        <w:t xml:space="preserve"> č. 361/2000 Sb., o provozu na pozemních komunikacích a o změnách některých zákonů (zákon o silničním provozu), ve znění pozdějších předpisů. </w:t>
      </w:r>
    </w:p>
    <w:p w14:paraId="4667404B" w14:textId="7D63EB16" w:rsidR="00E6029B" w:rsidRDefault="00E6029B" w:rsidP="00E6029B">
      <w:pPr>
        <w:pStyle w:val="Odstavecseseznamem"/>
        <w:numPr>
          <w:ilvl w:val="0"/>
          <w:numId w:val="41"/>
        </w:numPr>
      </w:pPr>
      <w:r>
        <w:t>Zadavatel musí být prvním uživatelem požadovaného přívěsu. Zadavatel požaduje přihlášení přívěsu do registru silničních vozidel - Registrace přípojného vozidla nad 750 kg hmotnosti. Správní poplatek za registraci musí být zahrnut v pořizovací ceně.</w:t>
      </w:r>
    </w:p>
    <w:p w14:paraId="5F0F1ECF" w14:textId="422710B9" w:rsidR="009A1D1D" w:rsidRPr="009A1D1D" w:rsidRDefault="009A1D1D" w:rsidP="00E6029B">
      <w:pPr>
        <w:pStyle w:val="Nadpis2"/>
      </w:pPr>
      <w:r>
        <w:t>Neposkytnutí součinnosti vybraným dodavatelem dle tohoto odstavce je důvodem pro vyloučení vybraného dodavatele.</w:t>
      </w:r>
    </w:p>
    <w:p w14:paraId="58409467" w14:textId="01A303E4" w:rsidR="005A7A64" w:rsidRDefault="005A7A64" w:rsidP="007E7459">
      <w:pPr>
        <w:pStyle w:val="Nadpis2"/>
      </w:pPr>
      <w:r>
        <w:t xml:space="preserve">Zadavatel a vybraný dodavatel jsou povinni bez zbytečného odkladu po oznámení rozhodnutí o výběru uzavřít smlouvu. Vybraného dodavatele, který nesplnil povinnost dle </w:t>
      </w:r>
      <w:r>
        <w:lastRenderedPageBreak/>
        <w:t xml:space="preserve">tohoto odstavce, může zadavatel z </w:t>
      </w:r>
      <w:r w:rsidR="003E46F0">
        <w:t>výběrové</w:t>
      </w:r>
      <w:r>
        <w:t>ho řízení vyloučit.</w:t>
      </w:r>
      <w:r w:rsidR="0056221E">
        <w:t xml:space="preserve"> Zadavatel si vyhrazuje právo postupovat analogicky dle § 125 odst. 1 a 2 věta první ZZVZ.</w:t>
      </w:r>
    </w:p>
    <w:p w14:paraId="0BBA17FD" w14:textId="0BB5CB2F" w:rsidR="0028055F" w:rsidRDefault="0028055F" w:rsidP="007E7459">
      <w:pPr>
        <w:pStyle w:val="Nadpis2"/>
      </w:pPr>
      <w:r>
        <w:t>Zadavatel nepřipouští varianty nabídek.</w:t>
      </w:r>
    </w:p>
    <w:p w14:paraId="00D16D56" w14:textId="4DD36868" w:rsidR="005157D8" w:rsidRPr="00E6029B" w:rsidRDefault="00406142" w:rsidP="00E6029B">
      <w:pPr>
        <w:pStyle w:val="Nadpis2"/>
        <w:rPr>
          <w:b/>
        </w:rPr>
      </w:pPr>
      <w:r w:rsidRPr="007E7459">
        <w:rPr>
          <w:b/>
        </w:rPr>
        <w:t>Zadavatel upozorňuje, že preferuje uzavírání smluv v elektronické podobě prostřednictvím</w:t>
      </w:r>
      <w:r w:rsidR="00C03121" w:rsidRPr="007E7459">
        <w:rPr>
          <w:b/>
        </w:rPr>
        <w:t xml:space="preserve"> </w:t>
      </w:r>
      <w:r w:rsidR="007F0BD1">
        <w:rPr>
          <w:b/>
        </w:rPr>
        <w:t>kvalifikova</w:t>
      </w:r>
      <w:r w:rsidRPr="007E7459">
        <w:rPr>
          <w:b/>
        </w:rPr>
        <w:t>ných</w:t>
      </w:r>
      <w:r w:rsidR="00596C54" w:rsidRPr="007E7459">
        <w:rPr>
          <w:b/>
        </w:rPr>
        <w:t xml:space="preserve"> </w:t>
      </w:r>
      <w:r w:rsidRPr="007E7459">
        <w:rPr>
          <w:b/>
        </w:rPr>
        <w:t>elektronických podpisů. V případě, že</w:t>
      </w:r>
      <w:r w:rsidRPr="005E4363">
        <w:t xml:space="preserve"> </w:t>
      </w:r>
      <w:r w:rsidRPr="007E7459">
        <w:rPr>
          <w:b/>
        </w:rPr>
        <w:t xml:space="preserve">dodavatel není schopen k takovému postupu zajistit </w:t>
      </w:r>
      <w:r w:rsidR="000D0AEB">
        <w:rPr>
          <w:b/>
        </w:rPr>
        <w:t>z</w:t>
      </w:r>
      <w:r w:rsidR="000D0AEB" w:rsidRPr="007E7459">
        <w:rPr>
          <w:b/>
        </w:rPr>
        <w:t xml:space="preserve">adavateli </w:t>
      </w:r>
      <w:r w:rsidRPr="007E7459">
        <w:rPr>
          <w:b/>
        </w:rPr>
        <w:t xml:space="preserve">součinnost, </w:t>
      </w:r>
      <w:r w:rsidR="00F74D79">
        <w:rPr>
          <w:b/>
        </w:rPr>
        <w:t>sdělí tuto</w:t>
      </w:r>
      <w:r w:rsidRPr="007E7459">
        <w:rPr>
          <w:b/>
        </w:rPr>
        <w:t xml:space="preserve"> skutečnost ve své nabí</w:t>
      </w:r>
      <w:r w:rsidR="00596C54" w:rsidRPr="007E7459">
        <w:rPr>
          <w:b/>
        </w:rPr>
        <w:t>d</w:t>
      </w:r>
      <w:r w:rsidRPr="007E7459">
        <w:rPr>
          <w:b/>
        </w:rPr>
        <w:t xml:space="preserve">ce, a to </w:t>
      </w:r>
      <w:r w:rsidR="00F74D79">
        <w:rPr>
          <w:b/>
        </w:rPr>
        <w:t xml:space="preserve"> prostřednictvím krycího listu, který je </w:t>
      </w:r>
      <w:r w:rsidR="00B676F3">
        <w:rPr>
          <w:b/>
        </w:rPr>
        <w:fldChar w:fldCharType="begin"/>
      </w:r>
      <w:r w:rsidR="00B676F3">
        <w:rPr>
          <w:b/>
        </w:rPr>
        <w:instrText xml:space="preserve"> REF _Ref100325414 \r \h </w:instrText>
      </w:r>
      <w:r w:rsidR="00B676F3">
        <w:rPr>
          <w:b/>
        </w:rPr>
      </w:r>
      <w:r w:rsidR="00B676F3">
        <w:rPr>
          <w:b/>
        </w:rPr>
        <w:fldChar w:fldCharType="separate"/>
      </w:r>
      <w:r w:rsidR="00FB500F">
        <w:rPr>
          <w:b/>
        </w:rPr>
        <w:t>Příloha č. 1</w:t>
      </w:r>
      <w:r w:rsidR="00B676F3">
        <w:rPr>
          <w:b/>
        </w:rPr>
        <w:fldChar w:fldCharType="end"/>
      </w:r>
      <w:r w:rsidR="00F74D79">
        <w:rPr>
          <w:b/>
        </w:rPr>
        <w:t xml:space="preserve"> této Výzvy</w:t>
      </w:r>
      <w:r w:rsidRPr="007E7459">
        <w:rPr>
          <w:b/>
        </w:rPr>
        <w:t>.</w:t>
      </w:r>
    </w:p>
    <w:p w14:paraId="409BE2DF" w14:textId="0677915F" w:rsidR="0028055F" w:rsidRDefault="0028055F" w:rsidP="00E51863">
      <w:pPr>
        <w:pStyle w:val="Nadpis1"/>
      </w:pPr>
      <w:r>
        <w:t>Přílohy tvořící nedílnou součást této Výzvy</w:t>
      </w:r>
    </w:p>
    <w:p w14:paraId="375B526A" w14:textId="369D54E9" w:rsidR="0028055F" w:rsidRPr="00607836" w:rsidRDefault="00086EEB" w:rsidP="00F81010">
      <w:pPr>
        <w:pStyle w:val="Odstavecseseznamem"/>
        <w:numPr>
          <w:ilvl w:val="0"/>
          <w:numId w:val="22"/>
        </w:numPr>
        <w:spacing w:line="360" w:lineRule="auto"/>
        <w:ind w:left="357" w:hanging="357"/>
        <w:rPr>
          <w:b/>
        </w:rPr>
      </w:pPr>
      <w:bookmarkStart w:id="15" w:name="_Ref100325414"/>
      <w:r w:rsidRPr="00607836">
        <w:rPr>
          <w:b/>
        </w:rPr>
        <w:t xml:space="preserve">Krycí </w:t>
      </w:r>
      <w:r w:rsidR="00630556" w:rsidRPr="00607836">
        <w:rPr>
          <w:b/>
        </w:rPr>
        <w:t>list nabídky</w:t>
      </w:r>
      <w:bookmarkEnd w:id="15"/>
    </w:p>
    <w:p w14:paraId="4CCF4D21" w14:textId="2B601CB9" w:rsidR="000916ED" w:rsidRDefault="000916ED" w:rsidP="000916ED">
      <w:pPr>
        <w:pStyle w:val="Odstavecseseznamem"/>
        <w:numPr>
          <w:ilvl w:val="0"/>
          <w:numId w:val="22"/>
        </w:numPr>
        <w:spacing w:line="360" w:lineRule="auto"/>
        <w:ind w:left="357" w:hanging="357"/>
        <w:rPr>
          <w:b/>
        </w:rPr>
      </w:pPr>
      <w:bookmarkStart w:id="16" w:name="_Ref101778198"/>
      <w:r w:rsidRPr="00607836">
        <w:rPr>
          <w:b/>
        </w:rPr>
        <w:t>Bližší specifikace předmětu plnění</w:t>
      </w:r>
      <w:bookmarkEnd w:id="16"/>
    </w:p>
    <w:p w14:paraId="213AA1AD" w14:textId="2CE9A362" w:rsidR="005157D8" w:rsidRPr="0089704E" w:rsidRDefault="005157D8" w:rsidP="0089704E">
      <w:pPr>
        <w:pStyle w:val="Odstavecseseznamem"/>
        <w:numPr>
          <w:ilvl w:val="0"/>
          <w:numId w:val="22"/>
        </w:numPr>
        <w:spacing w:line="360" w:lineRule="auto"/>
        <w:ind w:left="1418" w:hanging="1418"/>
        <w:rPr>
          <w:i/>
        </w:rPr>
      </w:pPr>
      <w:bookmarkStart w:id="17" w:name="_Ref101779144"/>
      <w:r>
        <w:rPr>
          <w:b/>
        </w:rPr>
        <w:t>Technická specifikace dodávaného zboží</w:t>
      </w:r>
      <w:bookmarkEnd w:id="17"/>
      <w:r w:rsidR="0089704E">
        <w:rPr>
          <w:b/>
        </w:rPr>
        <w:t xml:space="preserve"> </w:t>
      </w:r>
      <w:r w:rsidR="0089704E" w:rsidRPr="0089704E">
        <w:rPr>
          <w:i/>
        </w:rPr>
        <w:t>(budoucí příloha č. 3 Kupní smlouvy)</w:t>
      </w:r>
    </w:p>
    <w:p w14:paraId="38AC6828" w14:textId="69EC5A24" w:rsidR="00F81010" w:rsidRDefault="00F81010" w:rsidP="00F81010">
      <w:pPr>
        <w:pStyle w:val="Odstavecseseznamem"/>
        <w:numPr>
          <w:ilvl w:val="0"/>
          <w:numId w:val="22"/>
        </w:numPr>
        <w:spacing w:line="360" w:lineRule="auto"/>
        <w:ind w:left="357" w:hanging="357"/>
        <w:rPr>
          <w:b/>
        </w:rPr>
      </w:pPr>
      <w:bookmarkStart w:id="18" w:name="_Ref61431381"/>
      <w:r w:rsidRPr="00607836">
        <w:rPr>
          <w:b/>
        </w:rPr>
        <w:t>Čestné prohlášení ve vztahu k zákonu o registru smluv</w:t>
      </w:r>
      <w:bookmarkEnd w:id="18"/>
    </w:p>
    <w:p w14:paraId="0F426434" w14:textId="1D36200C" w:rsidR="0028055F" w:rsidRPr="00607836" w:rsidRDefault="0028055F" w:rsidP="00F81010">
      <w:pPr>
        <w:pStyle w:val="Odstavecseseznamem"/>
        <w:numPr>
          <w:ilvl w:val="0"/>
          <w:numId w:val="22"/>
        </w:numPr>
        <w:spacing w:line="360" w:lineRule="auto"/>
        <w:ind w:left="357" w:hanging="357"/>
        <w:rPr>
          <w:b/>
        </w:rPr>
      </w:pPr>
      <w:bookmarkStart w:id="19" w:name="_Ref100325879"/>
      <w:bookmarkStart w:id="20" w:name="_Ref61431136"/>
      <w:r w:rsidRPr="00607836">
        <w:rPr>
          <w:b/>
        </w:rPr>
        <w:t xml:space="preserve">Závazný vzor </w:t>
      </w:r>
      <w:r w:rsidR="00901519">
        <w:rPr>
          <w:b/>
        </w:rPr>
        <w:t xml:space="preserve">kupní </w:t>
      </w:r>
      <w:r w:rsidRPr="00607836">
        <w:rPr>
          <w:b/>
        </w:rPr>
        <w:t>smlouvy</w:t>
      </w:r>
      <w:bookmarkEnd w:id="19"/>
      <w:r w:rsidRPr="00607836">
        <w:rPr>
          <w:b/>
        </w:rPr>
        <w:t xml:space="preserve"> </w:t>
      </w:r>
      <w:bookmarkEnd w:id="20"/>
    </w:p>
    <w:p w14:paraId="796F1867" w14:textId="2FC2BF36" w:rsidR="00215376" w:rsidRDefault="0028055F" w:rsidP="0028055F">
      <w:r>
        <w:t xml:space="preserve">            </w:t>
      </w:r>
      <w:r w:rsidR="00215376">
        <w:t xml:space="preserve">                               </w:t>
      </w:r>
    </w:p>
    <w:p w14:paraId="73911D29" w14:textId="2D67C3A1" w:rsidR="00215376" w:rsidRDefault="00215376" w:rsidP="0028055F"/>
    <w:p w14:paraId="00C8CA97" w14:textId="0ED6EE5E" w:rsidR="00607836" w:rsidRDefault="00607836" w:rsidP="0028055F"/>
    <w:p w14:paraId="66833EB9" w14:textId="0F8DD019" w:rsidR="00607836" w:rsidRDefault="00607836" w:rsidP="0028055F"/>
    <w:p w14:paraId="4E75178A" w14:textId="77777777" w:rsidR="00607836" w:rsidRDefault="00607836" w:rsidP="0028055F"/>
    <w:p w14:paraId="2118AD6D" w14:textId="77777777" w:rsidR="00215376" w:rsidRDefault="00215376" w:rsidP="0028055F"/>
    <w:p w14:paraId="2E1D860A" w14:textId="77777777" w:rsidR="00215376" w:rsidRDefault="009D78C0" w:rsidP="00864C6C">
      <w:pPr>
        <w:ind w:left="0"/>
      </w:pPr>
      <w:r>
        <w:t>…</w:t>
      </w:r>
      <w:r w:rsidRPr="00CE6B33">
        <w:t>…</w:t>
      </w:r>
      <w:r w:rsidR="00CE6B33">
        <w:t>……………………………………</w:t>
      </w:r>
    </w:p>
    <w:p w14:paraId="36EAE632" w14:textId="041E0028" w:rsidR="002C268B" w:rsidRDefault="00607836" w:rsidP="00864C6C">
      <w:pPr>
        <w:ind w:left="0"/>
        <w:rPr>
          <w:b/>
        </w:rPr>
      </w:pPr>
      <w:r>
        <w:rPr>
          <w:b/>
        </w:rPr>
        <w:t>Bc. Jiří Svoboda, MBA</w:t>
      </w:r>
    </w:p>
    <w:p w14:paraId="383D6B11" w14:textId="04B1C626" w:rsidR="00D21061" w:rsidRPr="00607836" w:rsidRDefault="00607836" w:rsidP="00864C6C">
      <w:pPr>
        <w:ind w:left="0"/>
      </w:pPr>
      <w:r w:rsidRPr="00607836">
        <w:t>generální ředitel</w:t>
      </w:r>
    </w:p>
    <w:p w14:paraId="19D759F0" w14:textId="455373C0" w:rsidR="009D78C0" w:rsidRDefault="009D78C0" w:rsidP="00864C6C">
      <w:pPr>
        <w:ind w:left="0"/>
      </w:pPr>
    </w:p>
    <w:sectPr w:rsidR="009D78C0" w:rsidSect="009561A2">
      <w:headerReference w:type="default" r:id="rId13"/>
      <w:footerReference w:type="default" r:id="rId14"/>
      <w:headerReference w:type="first" r:id="rId15"/>
      <w:footerReference w:type="first" r:id="rId16"/>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0DAB4" w14:textId="77777777" w:rsidR="00FD3DC6" w:rsidRDefault="00FD3DC6" w:rsidP="00962258">
      <w:pPr>
        <w:spacing w:line="240" w:lineRule="auto"/>
      </w:pPr>
      <w:r>
        <w:separator/>
      </w:r>
    </w:p>
  </w:endnote>
  <w:endnote w:type="continuationSeparator" w:id="0">
    <w:p w14:paraId="67569F68" w14:textId="77777777" w:rsidR="00FD3DC6" w:rsidRDefault="00FD3DC6"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D2D6F" w14:paraId="151C9913" w14:textId="77777777" w:rsidTr="00895982">
      <w:tc>
        <w:tcPr>
          <w:tcW w:w="1361" w:type="dxa"/>
          <w:tcMar>
            <w:left w:w="0" w:type="dxa"/>
            <w:right w:w="0" w:type="dxa"/>
          </w:tcMar>
          <w:vAlign w:val="bottom"/>
        </w:tcPr>
        <w:p w14:paraId="2DA0332C" w14:textId="1121D447" w:rsidR="009D2D6F" w:rsidRPr="00B8518B" w:rsidRDefault="009D2D6F" w:rsidP="0089598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67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167A">
            <w:rPr>
              <w:rStyle w:val="slostrnky"/>
              <w:noProof/>
            </w:rPr>
            <w:t>10</w:t>
          </w:r>
          <w:r w:rsidRPr="00B8518B">
            <w:rPr>
              <w:rStyle w:val="slostrnky"/>
            </w:rPr>
            <w:fldChar w:fldCharType="end"/>
          </w:r>
        </w:p>
      </w:tc>
      <w:tc>
        <w:tcPr>
          <w:tcW w:w="3458" w:type="dxa"/>
          <w:shd w:val="clear" w:color="auto" w:fill="auto"/>
          <w:tcMar>
            <w:left w:w="0" w:type="dxa"/>
            <w:right w:w="0" w:type="dxa"/>
          </w:tcMar>
        </w:tcPr>
        <w:p w14:paraId="79BC44F5" w14:textId="05291B17" w:rsidR="009D2D6F" w:rsidRDefault="009D2D6F" w:rsidP="00895982">
          <w:pPr>
            <w:pStyle w:val="Zpat"/>
          </w:pPr>
        </w:p>
      </w:tc>
      <w:tc>
        <w:tcPr>
          <w:tcW w:w="2835" w:type="dxa"/>
          <w:shd w:val="clear" w:color="auto" w:fill="auto"/>
          <w:tcMar>
            <w:left w:w="0" w:type="dxa"/>
            <w:right w:w="0" w:type="dxa"/>
          </w:tcMar>
        </w:tcPr>
        <w:p w14:paraId="32FC176D" w14:textId="1500E2C7" w:rsidR="009D2D6F" w:rsidRDefault="009D2D6F" w:rsidP="00895982">
          <w:pPr>
            <w:pStyle w:val="Zpat"/>
          </w:pPr>
        </w:p>
      </w:tc>
      <w:tc>
        <w:tcPr>
          <w:tcW w:w="2921" w:type="dxa"/>
        </w:tcPr>
        <w:p w14:paraId="0C1B79CE" w14:textId="77777777" w:rsidR="009D2D6F" w:rsidRDefault="009D2D6F" w:rsidP="00895982">
          <w:pPr>
            <w:pStyle w:val="Zpat"/>
          </w:pPr>
        </w:p>
      </w:tc>
    </w:tr>
  </w:tbl>
  <w:p w14:paraId="383D6B22" w14:textId="77777777" w:rsidR="009D2D6F" w:rsidRPr="00B8518B" w:rsidRDefault="009D2D6F"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32ADF9"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6C5620"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D2D6F" w14:paraId="4CD01838" w14:textId="77777777" w:rsidTr="001667EC">
      <w:tc>
        <w:tcPr>
          <w:tcW w:w="1361" w:type="dxa"/>
          <w:tcMar>
            <w:left w:w="0" w:type="dxa"/>
            <w:right w:w="0" w:type="dxa"/>
          </w:tcMar>
          <w:vAlign w:val="bottom"/>
        </w:tcPr>
        <w:p w14:paraId="7FDF241E" w14:textId="674FF2FB" w:rsidR="009D2D6F" w:rsidRPr="00B8518B" w:rsidRDefault="009D2D6F"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67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167A">
            <w:rPr>
              <w:rStyle w:val="slostrnky"/>
              <w:noProof/>
            </w:rPr>
            <w:t>10</w:t>
          </w:r>
          <w:r w:rsidRPr="00B8518B">
            <w:rPr>
              <w:rStyle w:val="slostrnky"/>
            </w:rPr>
            <w:fldChar w:fldCharType="end"/>
          </w:r>
        </w:p>
      </w:tc>
      <w:tc>
        <w:tcPr>
          <w:tcW w:w="3402" w:type="dxa"/>
          <w:shd w:val="clear" w:color="auto" w:fill="auto"/>
          <w:tcMar>
            <w:left w:w="0" w:type="dxa"/>
            <w:right w:w="0" w:type="dxa"/>
          </w:tcMar>
        </w:tcPr>
        <w:p w14:paraId="2E797D00" w14:textId="28E5622B" w:rsidR="009D2D6F" w:rsidRDefault="009D2D6F" w:rsidP="001667EC">
          <w:pPr>
            <w:pStyle w:val="Zpat"/>
            <w:ind w:left="0"/>
          </w:pPr>
          <w:r>
            <w:t>Správa železnic, státní organizace</w:t>
          </w:r>
        </w:p>
        <w:p w14:paraId="1F226E3F" w14:textId="77777777" w:rsidR="009D2D6F" w:rsidRDefault="009D2D6F" w:rsidP="001667EC">
          <w:pPr>
            <w:pStyle w:val="Zpat"/>
            <w:tabs>
              <w:tab w:val="clear" w:pos="4536"/>
              <w:tab w:val="center" w:pos="3398"/>
            </w:tabs>
            <w:ind w:left="0"/>
          </w:pPr>
          <w:r>
            <w:t>zapsána v obchodním rejstříku vedeném Městským</w:t>
          </w:r>
        </w:p>
        <w:p w14:paraId="05BD2446" w14:textId="17A56E7F" w:rsidR="009D2D6F" w:rsidRDefault="009D2D6F"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D2D6F" w:rsidRDefault="009D2D6F" w:rsidP="001667EC">
          <w:pPr>
            <w:pStyle w:val="Zpat"/>
            <w:ind w:left="0" w:right="-3487"/>
          </w:pPr>
          <w:r>
            <w:t>Sídlo: Dlážděná 1003/7, 110 00 Praha 1</w:t>
          </w:r>
        </w:p>
        <w:p w14:paraId="62F6FF4A" w14:textId="77777777" w:rsidR="009D2D6F" w:rsidRDefault="009D2D6F" w:rsidP="001667EC">
          <w:pPr>
            <w:pStyle w:val="Zpat"/>
            <w:ind w:left="0"/>
          </w:pPr>
          <w:r>
            <w:t>IČ: 709 94 234 DIČ: CZ 709 94 234</w:t>
          </w:r>
        </w:p>
        <w:p w14:paraId="38ACAF12" w14:textId="6E46AA60" w:rsidR="009D2D6F" w:rsidRDefault="009D2D6F" w:rsidP="001667EC">
          <w:pPr>
            <w:pStyle w:val="Zpat"/>
            <w:ind w:left="0" w:right="-3487"/>
          </w:pPr>
          <w:r>
            <w:t>www.spravazeleznic.cz</w:t>
          </w:r>
        </w:p>
      </w:tc>
      <w:tc>
        <w:tcPr>
          <w:tcW w:w="2921" w:type="dxa"/>
        </w:tcPr>
        <w:p w14:paraId="53C522AD" w14:textId="77777777" w:rsidR="009D2D6F" w:rsidRDefault="009D2D6F" w:rsidP="00895982">
          <w:pPr>
            <w:pStyle w:val="Zpat"/>
          </w:pPr>
        </w:p>
      </w:tc>
    </w:tr>
  </w:tbl>
  <w:p w14:paraId="383D6B37" w14:textId="77777777" w:rsidR="009D2D6F" w:rsidRPr="00B8518B" w:rsidRDefault="009D2D6F"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D56106"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7E138D"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9D2D6F" w:rsidRPr="00460660" w:rsidRDefault="009D2D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9D038" w14:textId="77777777" w:rsidR="00FD3DC6" w:rsidRDefault="00FD3DC6" w:rsidP="00962258">
      <w:pPr>
        <w:spacing w:line="240" w:lineRule="auto"/>
      </w:pPr>
      <w:r>
        <w:separator/>
      </w:r>
    </w:p>
  </w:footnote>
  <w:footnote w:type="continuationSeparator" w:id="0">
    <w:p w14:paraId="70B346EB" w14:textId="77777777" w:rsidR="00FD3DC6" w:rsidRDefault="00FD3DC6"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1B" w14:textId="77777777" w:rsidTr="00C02D0A">
      <w:trPr>
        <w:trHeight w:hRule="exact" w:val="454"/>
      </w:trPr>
      <w:tc>
        <w:tcPr>
          <w:tcW w:w="1361" w:type="dxa"/>
          <w:tcMar>
            <w:top w:w="57" w:type="dxa"/>
            <w:left w:w="0" w:type="dxa"/>
            <w:right w:w="0" w:type="dxa"/>
          </w:tcMar>
        </w:tcPr>
        <w:p w14:paraId="383D6B18" w14:textId="77777777" w:rsidR="009D2D6F" w:rsidRPr="00B8518B" w:rsidRDefault="009D2D6F" w:rsidP="00523EA7">
          <w:pPr>
            <w:pStyle w:val="Zpat"/>
            <w:rPr>
              <w:rStyle w:val="slostrnky"/>
            </w:rPr>
          </w:pPr>
        </w:p>
      </w:tc>
      <w:tc>
        <w:tcPr>
          <w:tcW w:w="3458" w:type="dxa"/>
          <w:shd w:val="clear" w:color="auto" w:fill="auto"/>
          <w:tcMar>
            <w:top w:w="57" w:type="dxa"/>
            <w:left w:w="0" w:type="dxa"/>
            <w:right w:w="0" w:type="dxa"/>
          </w:tcMar>
        </w:tcPr>
        <w:p w14:paraId="383D6B19" w14:textId="77777777" w:rsidR="009D2D6F" w:rsidRDefault="009D2D6F" w:rsidP="00523EA7">
          <w:pPr>
            <w:pStyle w:val="Zpat"/>
          </w:pPr>
        </w:p>
      </w:tc>
      <w:tc>
        <w:tcPr>
          <w:tcW w:w="5698" w:type="dxa"/>
          <w:shd w:val="clear" w:color="auto" w:fill="auto"/>
          <w:tcMar>
            <w:top w:w="57" w:type="dxa"/>
            <w:left w:w="0" w:type="dxa"/>
            <w:right w:w="0" w:type="dxa"/>
          </w:tcMar>
        </w:tcPr>
        <w:p w14:paraId="383D6B1A" w14:textId="77777777" w:rsidR="009D2D6F" w:rsidRPr="00D6163D" w:rsidRDefault="009D2D6F" w:rsidP="00D6163D">
          <w:pPr>
            <w:pStyle w:val="Druhdokumentu"/>
          </w:pPr>
        </w:p>
      </w:tc>
    </w:tr>
  </w:tbl>
  <w:p w14:paraId="383D6B1C" w14:textId="77777777" w:rsidR="009D2D6F" w:rsidRPr="00D6163D" w:rsidRDefault="009D2D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26" w14:textId="77777777" w:rsidTr="00F1715C">
      <w:trPr>
        <w:trHeight w:hRule="exact" w:val="936"/>
      </w:trPr>
      <w:tc>
        <w:tcPr>
          <w:tcW w:w="1361" w:type="dxa"/>
          <w:tcMar>
            <w:left w:w="0" w:type="dxa"/>
            <w:right w:w="0" w:type="dxa"/>
          </w:tcMar>
        </w:tcPr>
        <w:p w14:paraId="383D6B23" w14:textId="74B9DE51" w:rsidR="009D2D6F" w:rsidRPr="00B8518B" w:rsidRDefault="009D2D6F" w:rsidP="00FC6389">
          <w:pPr>
            <w:pStyle w:val="Zpat"/>
            <w:rPr>
              <w:rStyle w:val="slostrnky"/>
            </w:rPr>
          </w:pPr>
          <w:r>
            <w:rPr>
              <w:noProof/>
              <w:lang w:eastAsia="cs-CZ"/>
            </w:rPr>
            <w:drawing>
              <wp:anchor distT="0" distB="0" distL="114300" distR="114300" simplePos="0" relativeHeight="251657728"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9D2D6F" w:rsidRDefault="009D2D6F" w:rsidP="00FC6389">
          <w:pPr>
            <w:pStyle w:val="Zpat"/>
          </w:pPr>
        </w:p>
      </w:tc>
      <w:tc>
        <w:tcPr>
          <w:tcW w:w="5698" w:type="dxa"/>
          <w:shd w:val="clear" w:color="auto" w:fill="auto"/>
          <w:tcMar>
            <w:left w:w="0" w:type="dxa"/>
            <w:right w:w="0" w:type="dxa"/>
          </w:tcMar>
        </w:tcPr>
        <w:p w14:paraId="383D6B25" w14:textId="35AC8092" w:rsidR="009D2D6F" w:rsidRPr="00D6163D" w:rsidRDefault="009D2D6F" w:rsidP="00FC6389">
          <w:pPr>
            <w:pStyle w:val="Druhdokumentu"/>
          </w:pPr>
        </w:p>
      </w:tc>
    </w:tr>
    <w:tr w:rsidR="009D2D6F" w14:paraId="383D6B2A" w14:textId="77777777" w:rsidTr="00F64786">
      <w:trPr>
        <w:trHeight w:hRule="exact" w:val="452"/>
      </w:trPr>
      <w:tc>
        <w:tcPr>
          <w:tcW w:w="1361" w:type="dxa"/>
          <w:tcMar>
            <w:left w:w="0" w:type="dxa"/>
            <w:right w:w="0" w:type="dxa"/>
          </w:tcMar>
        </w:tcPr>
        <w:p w14:paraId="383D6B27" w14:textId="77777777" w:rsidR="009D2D6F" w:rsidRPr="00B8518B" w:rsidRDefault="009D2D6F" w:rsidP="00FC6389">
          <w:pPr>
            <w:pStyle w:val="Zpat"/>
            <w:rPr>
              <w:rStyle w:val="slostrnky"/>
            </w:rPr>
          </w:pPr>
        </w:p>
      </w:tc>
      <w:tc>
        <w:tcPr>
          <w:tcW w:w="3458" w:type="dxa"/>
          <w:shd w:val="clear" w:color="auto" w:fill="auto"/>
          <w:tcMar>
            <w:left w:w="0" w:type="dxa"/>
            <w:right w:w="0" w:type="dxa"/>
          </w:tcMar>
        </w:tcPr>
        <w:p w14:paraId="383D6B28" w14:textId="77777777" w:rsidR="009D2D6F" w:rsidRDefault="009D2D6F" w:rsidP="00FC6389">
          <w:pPr>
            <w:pStyle w:val="Zpat"/>
          </w:pPr>
        </w:p>
      </w:tc>
      <w:tc>
        <w:tcPr>
          <w:tcW w:w="5698" w:type="dxa"/>
          <w:shd w:val="clear" w:color="auto" w:fill="auto"/>
          <w:tcMar>
            <w:left w:w="0" w:type="dxa"/>
            <w:right w:w="0" w:type="dxa"/>
          </w:tcMar>
        </w:tcPr>
        <w:p w14:paraId="383D6B29" w14:textId="77777777" w:rsidR="009D2D6F" w:rsidRDefault="009D2D6F" w:rsidP="00FC6389">
          <w:pPr>
            <w:pStyle w:val="Druhdokumentu"/>
            <w:rPr>
              <w:noProof/>
            </w:rPr>
          </w:pPr>
        </w:p>
      </w:tc>
    </w:tr>
  </w:tbl>
  <w:p w14:paraId="383D6B2B" w14:textId="1C271FAB" w:rsidR="009D2D6F" w:rsidRPr="00D6163D" w:rsidRDefault="009D2D6F" w:rsidP="00FC6389">
    <w:pPr>
      <w:pStyle w:val="Zhlav"/>
      <w:rPr>
        <w:sz w:val="8"/>
        <w:szCs w:val="8"/>
      </w:rPr>
    </w:pPr>
  </w:p>
  <w:p w14:paraId="383D6B2C" w14:textId="77777777" w:rsidR="009D2D6F" w:rsidRPr="00460660" w:rsidRDefault="009D2D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00ACFF54"/>
    <w:lvl w:ilvl="0" w:tplc="E090A0C0">
      <w:start w:val="1"/>
      <w:numFmt w:val="decimal"/>
      <w:lvlText w:val="Příloha č. %1."/>
      <w:lvlJc w:val="left"/>
      <w:pPr>
        <w:ind w:left="1287"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43A015F9"/>
    <w:multiLevelType w:val="hybridMultilevel"/>
    <w:tmpl w:val="AE68505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513E74FC"/>
    <w:multiLevelType w:val="multilevel"/>
    <w:tmpl w:val="BDD87A5C"/>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9BF68AC"/>
    <w:multiLevelType w:val="hybridMultilevel"/>
    <w:tmpl w:val="A3EADEDA"/>
    <w:lvl w:ilvl="0" w:tplc="04050017">
      <w:start w:val="1"/>
      <w:numFmt w:val="lowerLetter"/>
      <w:lvlText w:val="%1)"/>
      <w:lvlJc w:val="left"/>
      <w:pPr>
        <w:ind w:left="1296" w:hanging="360"/>
      </w:p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19"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0"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7"/>
  </w:num>
  <w:num w:numId="5">
    <w:abstractNumId w:val="6"/>
  </w:num>
  <w:num w:numId="6">
    <w:abstractNumId w:val="5"/>
  </w:num>
  <w:num w:numId="7">
    <w:abstractNumId w:val="5"/>
  </w:num>
  <w:num w:numId="8">
    <w:abstractNumId w:val="20"/>
  </w:num>
  <w:num w:numId="9">
    <w:abstractNumId w:val="16"/>
  </w:num>
  <w:num w:numId="10">
    <w:abstractNumId w:val="4"/>
  </w:num>
  <w:num w:numId="11">
    <w:abstractNumId w:val="21"/>
  </w:num>
  <w:num w:numId="12">
    <w:abstractNumId w:val="2"/>
  </w:num>
  <w:num w:numId="13">
    <w:abstractNumId w:val="11"/>
  </w:num>
  <w:num w:numId="14">
    <w:abstractNumId w:val="13"/>
  </w:num>
  <w:num w:numId="15">
    <w:abstractNumId w:val="19"/>
  </w:num>
  <w:num w:numId="16">
    <w:abstractNumId w:val="15"/>
  </w:num>
  <w:num w:numId="17">
    <w:abstractNumId w:val="12"/>
  </w:num>
  <w:num w:numId="18">
    <w:abstractNumId w:val="14"/>
  </w:num>
  <w:num w:numId="19">
    <w:abstractNumId w:val="1"/>
  </w:num>
  <w:num w:numId="20">
    <w:abstractNumId w:val="14"/>
  </w:num>
  <w:num w:numId="21">
    <w:abstractNumId w:val="14"/>
  </w:num>
  <w:num w:numId="22">
    <w:abstractNumId w:val="7"/>
  </w:num>
  <w:num w:numId="23">
    <w:abstractNumId w:val="9"/>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8"/>
  </w:num>
  <w:num w:numId="40">
    <w:abstractNumId w:val="14"/>
  </w:num>
  <w:num w:numId="41">
    <w:abstractNumId w:val="10"/>
  </w:num>
  <w:num w:numId="42">
    <w:abstractNumId w:val="14"/>
  </w:num>
  <w:num w:numId="43">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05109"/>
    <w:rsid w:val="000179AA"/>
    <w:rsid w:val="00022901"/>
    <w:rsid w:val="00032544"/>
    <w:rsid w:val="00033432"/>
    <w:rsid w:val="000335CC"/>
    <w:rsid w:val="0003731D"/>
    <w:rsid w:val="000507D3"/>
    <w:rsid w:val="00050C34"/>
    <w:rsid w:val="000535C6"/>
    <w:rsid w:val="00054B7D"/>
    <w:rsid w:val="000553D1"/>
    <w:rsid w:val="00072C1E"/>
    <w:rsid w:val="00074237"/>
    <w:rsid w:val="00086EEB"/>
    <w:rsid w:val="00087C56"/>
    <w:rsid w:val="0009075D"/>
    <w:rsid w:val="000916ED"/>
    <w:rsid w:val="00092786"/>
    <w:rsid w:val="000A2146"/>
    <w:rsid w:val="000B7907"/>
    <w:rsid w:val="000C0429"/>
    <w:rsid w:val="000C167A"/>
    <w:rsid w:val="000C487C"/>
    <w:rsid w:val="000C4ACD"/>
    <w:rsid w:val="000D0AEB"/>
    <w:rsid w:val="000D525E"/>
    <w:rsid w:val="000F4DEF"/>
    <w:rsid w:val="001106F7"/>
    <w:rsid w:val="0011118E"/>
    <w:rsid w:val="001125BE"/>
    <w:rsid w:val="00114472"/>
    <w:rsid w:val="001206A4"/>
    <w:rsid w:val="00126640"/>
    <w:rsid w:val="0016409E"/>
    <w:rsid w:val="001667EC"/>
    <w:rsid w:val="00170EC5"/>
    <w:rsid w:val="001747C1"/>
    <w:rsid w:val="0018596A"/>
    <w:rsid w:val="0019179C"/>
    <w:rsid w:val="001A5B17"/>
    <w:rsid w:val="001B0927"/>
    <w:rsid w:val="001C196B"/>
    <w:rsid w:val="001C4DA0"/>
    <w:rsid w:val="001C7844"/>
    <w:rsid w:val="001D0C00"/>
    <w:rsid w:val="001E01E3"/>
    <w:rsid w:val="001E28A5"/>
    <w:rsid w:val="001E2929"/>
    <w:rsid w:val="002008D3"/>
    <w:rsid w:val="00207DF5"/>
    <w:rsid w:val="00210C22"/>
    <w:rsid w:val="002144FE"/>
    <w:rsid w:val="00215376"/>
    <w:rsid w:val="00222962"/>
    <w:rsid w:val="00232E62"/>
    <w:rsid w:val="002363D7"/>
    <w:rsid w:val="00261506"/>
    <w:rsid w:val="002673CF"/>
    <w:rsid w:val="0026785D"/>
    <w:rsid w:val="002762F5"/>
    <w:rsid w:val="0028055F"/>
    <w:rsid w:val="002828A3"/>
    <w:rsid w:val="00292CB1"/>
    <w:rsid w:val="002B5943"/>
    <w:rsid w:val="002C268B"/>
    <w:rsid w:val="002C31BF"/>
    <w:rsid w:val="002E0CD7"/>
    <w:rsid w:val="002F026B"/>
    <w:rsid w:val="002F6441"/>
    <w:rsid w:val="00317444"/>
    <w:rsid w:val="003208BA"/>
    <w:rsid w:val="00331B3D"/>
    <w:rsid w:val="00337FE4"/>
    <w:rsid w:val="00340B5F"/>
    <w:rsid w:val="00346436"/>
    <w:rsid w:val="0035202F"/>
    <w:rsid w:val="00352D1D"/>
    <w:rsid w:val="003569A6"/>
    <w:rsid w:val="00357BC6"/>
    <w:rsid w:val="00392FB1"/>
    <w:rsid w:val="003956C6"/>
    <w:rsid w:val="003A3469"/>
    <w:rsid w:val="003A45A7"/>
    <w:rsid w:val="003A6DFA"/>
    <w:rsid w:val="003B0A8A"/>
    <w:rsid w:val="003E2BB9"/>
    <w:rsid w:val="003E46F0"/>
    <w:rsid w:val="003E75CE"/>
    <w:rsid w:val="003F5636"/>
    <w:rsid w:val="003F681A"/>
    <w:rsid w:val="003F7720"/>
    <w:rsid w:val="00404BAB"/>
    <w:rsid w:val="00406142"/>
    <w:rsid w:val="00410622"/>
    <w:rsid w:val="00412E16"/>
    <w:rsid w:val="0041380F"/>
    <w:rsid w:val="0044013D"/>
    <w:rsid w:val="004471FA"/>
    <w:rsid w:val="00450F07"/>
    <w:rsid w:val="00453B8F"/>
    <w:rsid w:val="00453CD3"/>
    <w:rsid w:val="00454706"/>
    <w:rsid w:val="00455BC7"/>
    <w:rsid w:val="00460660"/>
    <w:rsid w:val="00460CCB"/>
    <w:rsid w:val="00462A26"/>
    <w:rsid w:val="00463608"/>
    <w:rsid w:val="00466631"/>
    <w:rsid w:val="00472C6D"/>
    <w:rsid w:val="00476229"/>
    <w:rsid w:val="00477370"/>
    <w:rsid w:val="00486107"/>
    <w:rsid w:val="00490987"/>
    <w:rsid w:val="00490DEF"/>
    <w:rsid w:val="00491827"/>
    <w:rsid w:val="004926B0"/>
    <w:rsid w:val="00497630"/>
    <w:rsid w:val="004A7C69"/>
    <w:rsid w:val="004C0246"/>
    <w:rsid w:val="004C29E8"/>
    <w:rsid w:val="004C3C0F"/>
    <w:rsid w:val="004C4399"/>
    <w:rsid w:val="004C69ED"/>
    <w:rsid w:val="004C6A47"/>
    <w:rsid w:val="004C787C"/>
    <w:rsid w:val="004C7AEA"/>
    <w:rsid w:val="004D0BF6"/>
    <w:rsid w:val="004E197A"/>
    <w:rsid w:val="004E2FC9"/>
    <w:rsid w:val="004E35C9"/>
    <w:rsid w:val="004E3FD0"/>
    <w:rsid w:val="004F277D"/>
    <w:rsid w:val="004F4992"/>
    <w:rsid w:val="004F49A6"/>
    <w:rsid w:val="004F4B9B"/>
    <w:rsid w:val="00503155"/>
    <w:rsid w:val="00511AB9"/>
    <w:rsid w:val="005127DF"/>
    <w:rsid w:val="005157D8"/>
    <w:rsid w:val="00523EA7"/>
    <w:rsid w:val="00530C11"/>
    <w:rsid w:val="00535659"/>
    <w:rsid w:val="00551D1F"/>
    <w:rsid w:val="00553375"/>
    <w:rsid w:val="00557BBB"/>
    <w:rsid w:val="0056221E"/>
    <w:rsid w:val="0056234D"/>
    <w:rsid w:val="005631A9"/>
    <w:rsid w:val="00564807"/>
    <w:rsid w:val="005658A6"/>
    <w:rsid w:val="005722BB"/>
    <w:rsid w:val="005736B7"/>
    <w:rsid w:val="00575E5A"/>
    <w:rsid w:val="00583726"/>
    <w:rsid w:val="00596C54"/>
    <w:rsid w:val="00596C7E"/>
    <w:rsid w:val="005A64E9"/>
    <w:rsid w:val="005A6E0A"/>
    <w:rsid w:val="005A7A64"/>
    <w:rsid w:val="005B5EE9"/>
    <w:rsid w:val="005E10B3"/>
    <w:rsid w:val="005E4363"/>
    <w:rsid w:val="005E52DE"/>
    <w:rsid w:val="005E6882"/>
    <w:rsid w:val="00607836"/>
    <w:rsid w:val="0061068E"/>
    <w:rsid w:val="00614F31"/>
    <w:rsid w:val="006177DD"/>
    <w:rsid w:val="00627B19"/>
    <w:rsid w:val="00630556"/>
    <w:rsid w:val="00644143"/>
    <w:rsid w:val="00645D60"/>
    <w:rsid w:val="00650F64"/>
    <w:rsid w:val="00660AD3"/>
    <w:rsid w:val="006641D5"/>
    <w:rsid w:val="00674FB3"/>
    <w:rsid w:val="0067632D"/>
    <w:rsid w:val="006874DC"/>
    <w:rsid w:val="006913FF"/>
    <w:rsid w:val="00691D60"/>
    <w:rsid w:val="00695932"/>
    <w:rsid w:val="006966FF"/>
    <w:rsid w:val="006A0711"/>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26ECB"/>
    <w:rsid w:val="0073233F"/>
    <w:rsid w:val="00736ACB"/>
    <w:rsid w:val="00743525"/>
    <w:rsid w:val="00752621"/>
    <w:rsid w:val="007612E0"/>
    <w:rsid w:val="00761E16"/>
    <w:rsid w:val="0076286B"/>
    <w:rsid w:val="00763BAA"/>
    <w:rsid w:val="00764595"/>
    <w:rsid w:val="00766846"/>
    <w:rsid w:val="0077673A"/>
    <w:rsid w:val="007846E1"/>
    <w:rsid w:val="00793EE6"/>
    <w:rsid w:val="0079521B"/>
    <w:rsid w:val="007B570C"/>
    <w:rsid w:val="007C7F83"/>
    <w:rsid w:val="007D1DBE"/>
    <w:rsid w:val="007D44B7"/>
    <w:rsid w:val="007E2084"/>
    <w:rsid w:val="007E4A6E"/>
    <w:rsid w:val="007E7459"/>
    <w:rsid w:val="007F0BD1"/>
    <w:rsid w:val="007F56A7"/>
    <w:rsid w:val="007F5ED3"/>
    <w:rsid w:val="00801E0B"/>
    <w:rsid w:val="0080495E"/>
    <w:rsid w:val="00806FFA"/>
    <w:rsid w:val="00807DD0"/>
    <w:rsid w:val="00813F11"/>
    <w:rsid w:val="00825D68"/>
    <w:rsid w:val="008360AC"/>
    <w:rsid w:val="008404AC"/>
    <w:rsid w:val="008534BD"/>
    <w:rsid w:val="00854210"/>
    <w:rsid w:val="008554B5"/>
    <w:rsid w:val="00864C6C"/>
    <w:rsid w:val="00881422"/>
    <w:rsid w:val="00895982"/>
    <w:rsid w:val="00896835"/>
    <w:rsid w:val="0089704E"/>
    <w:rsid w:val="008A3568"/>
    <w:rsid w:val="008B1286"/>
    <w:rsid w:val="008C067F"/>
    <w:rsid w:val="008D03B9"/>
    <w:rsid w:val="008D4760"/>
    <w:rsid w:val="008E6E05"/>
    <w:rsid w:val="008E7E81"/>
    <w:rsid w:val="008F18D6"/>
    <w:rsid w:val="008F4DE2"/>
    <w:rsid w:val="00901519"/>
    <w:rsid w:val="00901983"/>
    <w:rsid w:val="00903106"/>
    <w:rsid w:val="00904780"/>
    <w:rsid w:val="009113A8"/>
    <w:rsid w:val="00916AD7"/>
    <w:rsid w:val="00921580"/>
    <w:rsid w:val="00922385"/>
    <w:rsid w:val="009223DF"/>
    <w:rsid w:val="00930F21"/>
    <w:rsid w:val="00933D49"/>
    <w:rsid w:val="00936091"/>
    <w:rsid w:val="00936F64"/>
    <w:rsid w:val="00940D8A"/>
    <w:rsid w:val="00952A35"/>
    <w:rsid w:val="009561A2"/>
    <w:rsid w:val="00962258"/>
    <w:rsid w:val="009678B7"/>
    <w:rsid w:val="00982411"/>
    <w:rsid w:val="00992499"/>
    <w:rsid w:val="00992D9C"/>
    <w:rsid w:val="009930D6"/>
    <w:rsid w:val="00996CB8"/>
    <w:rsid w:val="00996DDA"/>
    <w:rsid w:val="009A1D1D"/>
    <w:rsid w:val="009A3F19"/>
    <w:rsid w:val="009A7568"/>
    <w:rsid w:val="009B1B0D"/>
    <w:rsid w:val="009B2116"/>
    <w:rsid w:val="009B26A0"/>
    <w:rsid w:val="009B2E97"/>
    <w:rsid w:val="009B4DCE"/>
    <w:rsid w:val="009B72CC"/>
    <w:rsid w:val="009C0F13"/>
    <w:rsid w:val="009C7D53"/>
    <w:rsid w:val="009D2D6F"/>
    <w:rsid w:val="009D45BD"/>
    <w:rsid w:val="009D78C0"/>
    <w:rsid w:val="009E07F4"/>
    <w:rsid w:val="009E773C"/>
    <w:rsid w:val="009F0793"/>
    <w:rsid w:val="009F392E"/>
    <w:rsid w:val="009F3B31"/>
    <w:rsid w:val="00A1626A"/>
    <w:rsid w:val="00A17AFC"/>
    <w:rsid w:val="00A261B8"/>
    <w:rsid w:val="00A44328"/>
    <w:rsid w:val="00A526D2"/>
    <w:rsid w:val="00A60AC2"/>
    <w:rsid w:val="00A6177B"/>
    <w:rsid w:val="00A66136"/>
    <w:rsid w:val="00AA02FB"/>
    <w:rsid w:val="00AA4CBB"/>
    <w:rsid w:val="00AA65FA"/>
    <w:rsid w:val="00AA7351"/>
    <w:rsid w:val="00AB6A29"/>
    <w:rsid w:val="00AC1939"/>
    <w:rsid w:val="00AC54D2"/>
    <w:rsid w:val="00AD056F"/>
    <w:rsid w:val="00AD5274"/>
    <w:rsid w:val="00AD5DF6"/>
    <w:rsid w:val="00AD6731"/>
    <w:rsid w:val="00B00647"/>
    <w:rsid w:val="00B11DC9"/>
    <w:rsid w:val="00B15D0D"/>
    <w:rsid w:val="00B161EB"/>
    <w:rsid w:val="00B228D6"/>
    <w:rsid w:val="00B31E1F"/>
    <w:rsid w:val="00B3335A"/>
    <w:rsid w:val="00B448D4"/>
    <w:rsid w:val="00B44BB7"/>
    <w:rsid w:val="00B45E9E"/>
    <w:rsid w:val="00B51391"/>
    <w:rsid w:val="00B55F9C"/>
    <w:rsid w:val="00B60BA6"/>
    <w:rsid w:val="00B676F3"/>
    <w:rsid w:val="00B71608"/>
    <w:rsid w:val="00B75EE1"/>
    <w:rsid w:val="00B77481"/>
    <w:rsid w:val="00B83838"/>
    <w:rsid w:val="00B8518B"/>
    <w:rsid w:val="00B908B1"/>
    <w:rsid w:val="00B951FB"/>
    <w:rsid w:val="00B97242"/>
    <w:rsid w:val="00BB3740"/>
    <w:rsid w:val="00BB417D"/>
    <w:rsid w:val="00BC7012"/>
    <w:rsid w:val="00BC7B29"/>
    <w:rsid w:val="00BD1C0E"/>
    <w:rsid w:val="00BD7E91"/>
    <w:rsid w:val="00BF006C"/>
    <w:rsid w:val="00BF374D"/>
    <w:rsid w:val="00C02D0A"/>
    <w:rsid w:val="00C03121"/>
    <w:rsid w:val="00C03A6E"/>
    <w:rsid w:val="00C12870"/>
    <w:rsid w:val="00C132F5"/>
    <w:rsid w:val="00C16500"/>
    <w:rsid w:val="00C26D15"/>
    <w:rsid w:val="00C30759"/>
    <w:rsid w:val="00C31A08"/>
    <w:rsid w:val="00C44F6A"/>
    <w:rsid w:val="00C8207D"/>
    <w:rsid w:val="00CC2E6B"/>
    <w:rsid w:val="00CD1FC4"/>
    <w:rsid w:val="00CD6E7D"/>
    <w:rsid w:val="00CE371D"/>
    <w:rsid w:val="00CE6B33"/>
    <w:rsid w:val="00D02A4D"/>
    <w:rsid w:val="00D03F87"/>
    <w:rsid w:val="00D13210"/>
    <w:rsid w:val="00D21061"/>
    <w:rsid w:val="00D316A7"/>
    <w:rsid w:val="00D377D5"/>
    <w:rsid w:val="00D4108E"/>
    <w:rsid w:val="00D52F5E"/>
    <w:rsid w:val="00D6163D"/>
    <w:rsid w:val="00D6221E"/>
    <w:rsid w:val="00D66FB4"/>
    <w:rsid w:val="00D76096"/>
    <w:rsid w:val="00D831A3"/>
    <w:rsid w:val="00DA6FFE"/>
    <w:rsid w:val="00DB3583"/>
    <w:rsid w:val="00DB5235"/>
    <w:rsid w:val="00DC3110"/>
    <w:rsid w:val="00DC647D"/>
    <w:rsid w:val="00DC68E4"/>
    <w:rsid w:val="00DD46F3"/>
    <w:rsid w:val="00DD58A6"/>
    <w:rsid w:val="00DE56F2"/>
    <w:rsid w:val="00DF116D"/>
    <w:rsid w:val="00DF289C"/>
    <w:rsid w:val="00E03420"/>
    <w:rsid w:val="00E06306"/>
    <w:rsid w:val="00E119B2"/>
    <w:rsid w:val="00E30066"/>
    <w:rsid w:val="00E3312F"/>
    <w:rsid w:val="00E430AD"/>
    <w:rsid w:val="00E46579"/>
    <w:rsid w:val="00E51863"/>
    <w:rsid w:val="00E5356E"/>
    <w:rsid w:val="00E6029B"/>
    <w:rsid w:val="00E63C4E"/>
    <w:rsid w:val="00E71E8A"/>
    <w:rsid w:val="00E752A9"/>
    <w:rsid w:val="00E824F1"/>
    <w:rsid w:val="00E92B91"/>
    <w:rsid w:val="00E96351"/>
    <w:rsid w:val="00EA2390"/>
    <w:rsid w:val="00EA5EED"/>
    <w:rsid w:val="00EB102D"/>
    <w:rsid w:val="00EB104F"/>
    <w:rsid w:val="00EB6809"/>
    <w:rsid w:val="00EB70CA"/>
    <w:rsid w:val="00EC1F9D"/>
    <w:rsid w:val="00ED14BD"/>
    <w:rsid w:val="00ED35CD"/>
    <w:rsid w:val="00EE77DC"/>
    <w:rsid w:val="00EF1C8E"/>
    <w:rsid w:val="00EF45B7"/>
    <w:rsid w:val="00EF4CD2"/>
    <w:rsid w:val="00EF4F67"/>
    <w:rsid w:val="00F01440"/>
    <w:rsid w:val="00F12DEC"/>
    <w:rsid w:val="00F14849"/>
    <w:rsid w:val="00F14E5A"/>
    <w:rsid w:val="00F1715C"/>
    <w:rsid w:val="00F22AC8"/>
    <w:rsid w:val="00F27B75"/>
    <w:rsid w:val="00F310F8"/>
    <w:rsid w:val="00F346F2"/>
    <w:rsid w:val="00F35939"/>
    <w:rsid w:val="00F45607"/>
    <w:rsid w:val="00F5202C"/>
    <w:rsid w:val="00F53C5A"/>
    <w:rsid w:val="00F60778"/>
    <w:rsid w:val="00F6245E"/>
    <w:rsid w:val="00F64786"/>
    <w:rsid w:val="00F659EB"/>
    <w:rsid w:val="00F74D79"/>
    <w:rsid w:val="00F81010"/>
    <w:rsid w:val="00F862D6"/>
    <w:rsid w:val="00F86BA6"/>
    <w:rsid w:val="00F96D8F"/>
    <w:rsid w:val="00FA4CA4"/>
    <w:rsid w:val="00FB2E33"/>
    <w:rsid w:val="00FB500F"/>
    <w:rsid w:val="00FC6389"/>
    <w:rsid w:val="00FD2F51"/>
    <w:rsid w:val="00FD3393"/>
    <w:rsid w:val="00FD3DC6"/>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83D6AC1"/>
  <w15:docId w15:val="{E38CED2B-E86D-49AF-9E41-D630CBEF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sprava-webu-a-logomanu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2.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8D98FDB-E794-4AEF-B4F5-7D4E09296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10</Pages>
  <Words>4348</Words>
  <Characters>25656</Characters>
  <Application>Microsoft Office Word</Application>
  <DocSecurity>0</DocSecurity>
  <Lines>213</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Herdová Veronika, DiS.</cp:lastModifiedBy>
  <cp:revision>29</cp:revision>
  <cp:lastPrinted>2018-07-31T10:21:00Z</cp:lastPrinted>
  <dcterms:created xsi:type="dcterms:W3CDTF">2022-04-13T08:20:00Z</dcterms:created>
  <dcterms:modified xsi:type="dcterms:W3CDTF">2022-06-01T08:08:00Z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